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A458" w14:textId="77777777" w:rsidR="00F13DFD" w:rsidRPr="00057162" w:rsidRDefault="00F13DFD" w:rsidP="00804500">
      <w:pPr>
        <w:spacing w:before="120" w:line="312" w:lineRule="auto"/>
        <w:jc w:val="both"/>
        <w:rPr>
          <w:rFonts w:eastAsia="Calibri"/>
          <w:sz w:val="24"/>
          <w:szCs w:val="24"/>
          <w:lang w:eastAsia="en-US"/>
        </w:rPr>
      </w:pPr>
    </w:p>
    <w:p w14:paraId="5434A12E" w14:textId="77777777" w:rsidR="00F13DFD" w:rsidRPr="00057162" w:rsidRDefault="00F13DFD" w:rsidP="00804500">
      <w:pPr>
        <w:spacing w:before="120" w:line="312" w:lineRule="auto"/>
        <w:jc w:val="both"/>
        <w:rPr>
          <w:rFonts w:eastAsia="Calibri"/>
          <w:color w:val="000000"/>
          <w:sz w:val="24"/>
          <w:szCs w:val="24"/>
          <w:lang w:eastAsia="en-US"/>
        </w:rPr>
      </w:pPr>
    </w:p>
    <w:p w14:paraId="02183A0E"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677E47A"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708521C4"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852E6C">
        <w:rPr>
          <w:rFonts w:eastAsia="Calibri"/>
          <w:b/>
          <w:color w:val="000000"/>
          <w:sz w:val="28"/>
          <w:szCs w:val="28"/>
          <w:u w:val="single"/>
          <w:lang w:eastAsia="en-US"/>
        </w:rPr>
        <w:t>objętego ustawą Prawo zamówień publicznych</w:t>
      </w:r>
    </w:p>
    <w:p w14:paraId="3E6D604D"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05144CCF" w14:textId="77777777" w:rsidR="003F7F36" w:rsidRPr="00F76785" w:rsidRDefault="003F7F36" w:rsidP="00817766">
      <w:pPr>
        <w:spacing w:before="120" w:line="312" w:lineRule="auto"/>
        <w:jc w:val="center"/>
        <w:rPr>
          <w:rFonts w:eastAsia="Calibri"/>
          <w:b/>
          <w:color w:val="000000"/>
          <w:sz w:val="28"/>
          <w:szCs w:val="28"/>
          <w:lang w:eastAsia="en-US"/>
        </w:rPr>
      </w:pPr>
    </w:p>
    <w:p w14:paraId="76D344B6" w14:textId="77777777" w:rsidR="00817766" w:rsidRDefault="00817766" w:rsidP="00817766">
      <w:pPr>
        <w:spacing w:before="120" w:line="312" w:lineRule="auto"/>
        <w:jc w:val="center"/>
        <w:rPr>
          <w:b/>
          <w:sz w:val="28"/>
          <w:szCs w:val="28"/>
        </w:rPr>
      </w:pPr>
      <w:proofErr w:type="spellStart"/>
      <w:r w:rsidRPr="003F7F36">
        <w:rPr>
          <w:rFonts w:eastAsia="Calibri"/>
          <w:b/>
          <w:color w:val="000000"/>
          <w:sz w:val="28"/>
          <w:szCs w:val="28"/>
          <w:lang w:eastAsia="en-US"/>
        </w:rPr>
        <w:t>pn</w:t>
      </w:r>
      <w:proofErr w:type="spellEnd"/>
      <w:r w:rsidRPr="003F7F36">
        <w:rPr>
          <w:rFonts w:eastAsia="Calibri"/>
          <w:b/>
          <w:color w:val="000000"/>
          <w:sz w:val="28"/>
          <w:szCs w:val="28"/>
          <w:lang w:eastAsia="en-US"/>
        </w:rPr>
        <w:t xml:space="preserve">:  </w:t>
      </w:r>
      <w:r w:rsidR="003F7F36" w:rsidRPr="003F7F36">
        <w:rPr>
          <w:b/>
          <w:sz w:val="28"/>
          <w:szCs w:val="28"/>
        </w:rPr>
        <w:t>Dostawa kompletnej wiertnicy hydraulicznej wraz z osprzętem do wierceń kierunkowych dla Oddziału Zakład Górniczych Robót Inwestycyjnych Polskiej Grupy Górniczej S.A.</w:t>
      </w:r>
      <w:r w:rsidR="003F7F36">
        <w:rPr>
          <w:b/>
          <w:sz w:val="28"/>
          <w:szCs w:val="28"/>
        </w:rPr>
        <w:t xml:space="preserve"> </w:t>
      </w:r>
    </w:p>
    <w:p w14:paraId="21FFFE11" w14:textId="77777777" w:rsidR="003F7F36" w:rsidRPr="003F7F36" w:rsidRDefault="003F7F36" w:rsidP="00817766">
      <w:pPr>
        <w:spacing w:before="120" w:line="312" w:lineRule="auto"/>
        <w:jc w:val="center"/>
        <w:rPr>
          <w:rFonts w:eastAsia="Calibri"/>
          <w:b/>
          <w:color w:val="000000"/>
          <w:sz w:val="28"/>
          <w:szCs w:val="28"/>
          <w:lang w:eastAsia="en-US"/>
        </w:rPr>
      </w:pPr>
    </w:p>
    <w:p w14:paraId="74C2A711" w14:textId="32CA57A1"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A3B2D">
        <w:rPr>
          <w:rFonts w:eastAsia="Calibri"/>
          <w:b/>
          <w:color w:val="000000"/>
          <w:sz w:val="28"/>
          <w:szCs w:val="28"/>
          <w:lang w:eastAsia="en-US"/>
        </w:rPr>
        <w:t>522400167</w:t>
      </w:r>
      <w:r w:rsidR="007D799F">
        <w:rPr>
          <w:rFonts w:eastAsia="Calibri"/>
          <w:b/>
          <w:color w:val="000000"/>
          <w:sz w:val="28"/>
          <w:szCs w:val="28"/>
          <w:lang w:eastAsia="en-US"/>
        </w:rPr>
        <w:t xml:space="preserve"> </w:t>
      </w:r>
    </w:p>
    <w:p w14:paraId="6A902FA8" w14:textId="77777777" w:rsidR="00210E5E" w:rsidRPr="00F76785" w:rsidRDefault="00210E5E" w:rsidP="00817766">
      <w:pPr>
        <w:spacing w:before="120" w:line="312" w:lineRule="auto"/>
        <w:jc w:val="center"/>
        <w:rPr>
          <w:rFonts w:eastAsia="Calibri"/>
          <w:b/>
          <w:color w:val="000000"/>
          <w:sz w:val="28"/>
          <w:szCs w:val="28"/>
          <w:lang w:eastAsia="en-US"/>
        </w:rPr>
      </w:pPr>
    </w:p>
    <w:p w14:paraId="3881433B" w14:textId="77777777" w:rsidR="00210E5E" w:rsidRPr="00BA3B2D" w:rsidRDefault="00210E5E" w:rsidP="00210E5E">
      <w:pPr>
        <w:spacing w:before="120" w:line="312" w:lineRule="auto"/>
        <w:jc w:val="both"/>
        <w:rPr>
          <w:rFonts w:eastAsia="Calibri"/>
          <w:sz w:val="24"/>
          <w:szCs w:val="24"/>
          <w:lang w:eastAsia="en-US"/>
        </w:rPr>
      </w:pPr>
    </w:p>
    <w:p w14:paraId="51FD0A4B" w14:textId="77777777" w:rsidR="0056144A" w:rsidRPr="00BA3B2D" w:rsidRDefault="0056144A" w:rsidP="00804500">
      <w:pPr>
        <w:spacing w:before="120" w:line="312" w:lineRule="auto"/>
        <w:jc w:val="both"/>
        <w:rPr>
          <w:rFonts w:eastAsia="Calibri"/>
          <w:sz w:val="24"/>
          <w:szCs w:val="24"/>
          <w:lang w:eastAsia="en-US"/>
        </w:rPr>
      </w:pPr>
    </w:p>
    <w:p w14:paraId="7380D39B" w14:textId="77777777" w:rsidR="00F13DFD" w:rsidRPr="00BA3B2D" w:rsidRDefault="00F13DFD" w:rsidP="00804500">
      <w:pPr>
        <w:spacing w:before="120" w:line="312" w:lineRule="auto"/>
        <w:jc w:val="both"/>
        <w:rPr>
          <w:rFonts w:eastAsia="Calibri"/>
          <w:sz w:val="24"/>
          <w:szCs w:val="24"/>
          <w:lang w:eastAsia="en-US"/>
        </w:rPr>
      </w:pPr>
    </w:p>
    <w:p w14:paraId="3042E4E2" w14:textId="77777777" w:rsidR="00F13DFD" w:rsidRPr="00BA3B2D" w:rsidRDefault="00F13DFD" w:rsidP="00804500">
      <w:pPr>
        <w:spacing w:before="120" w:line="312" w:lineRule="auto"/>
        <w:jc w:val="both"/>
        <w:rPr>
          <w:rFonts w:eastAsia="Calibri"/>
          <w:sz w:val="24"/>
          <w:szCs w:val="24"/>
          <w:u w:val="single"/>
          <w:lang w:eastAsia="en-US"/>
        </w:rPr>
      </w:pPr>
      <w:r w:rsidRPr="00BA3B2D">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11538A72" w14:textId="77777777" w:rsidR="00ED28D9" w:rsidRPr="009C3A6A" w:rsidRDefault="00ED28D9">
          <w:pPr>
            <w:pStyle w:val="Nagwekspisutreci"/>
            <w:rPr>
              <w:color w:val="auto"/>
            </w:rPr>
          </w:pPr>
          <w:r w:rsidRPr="009C3A6A">
            <w:rPr>
              <w:color w:val="auto"/>
            </w:rPr>
            <w:t>Spis treści</w:t>
          </w:r>
        </w:p>
        <w:p w14:paraId="4CF2F0CF" w14:textId="6CF03329"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7D799F">
              <w:rPr>
                <w:noProof/>
                <w:webHidden/>
              </w:rPr>
              <w:t>3</w:t>
            </w:r>
            <w:r w:rsidR="005D69BE">
              <w:rPr>
                <w:noProof/>
                <w:webHidden/>
              </w:rPr>
              <w:fldChar w:fldCharType="end"/>
            </w:r>
          </w:hyperlink>
        </w:p>
        <w:p w14:paraId="1F0D1449" w14:textId="4C5B25A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7D799F">
              <w:rPr>
                <w:noProof/>
                <w:webHidden/>
              </w:rPr>
              <w:t>3</w:t>
            </w:r>
            <w:r>
              <w:rPr>
                <w:noProof/>
                <w:webHidden/>
              </w:rPr>
              <w:fldChar w:fldCharType="end"/>
            </w:r>
          </w:hyperlink>
        </w:p>
        <w:p w14:paraId="53CFFB40" w14:textId="56141BA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7D799F">
              <w:rPr>
                <w:noProof/>
                <w:webHidden/>
              </w:rPr>
              <w:t>4</w:t>
            </w:r>
            <w:r>
              <w:rPr>
                <w:noProof/>
                <w:webHidden/>
              </w:rPr>
              <w:fldChar w:fldCharType="end"/>
            </w:r>
          </w:hyperlink>
        </w:p>
        <w:p w14:paraId="6CE6B212" w14:textId="1EB9AA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7D799F">
              <w:rPr>
                <w:noProof/>
                <w:webHidden/>
              </w:rPr>
              <w:t>4</w:t>
            </w:r>
            <w:r>
              <w:rPr>
                <w:noProof/>
                <w:webHidden/>
              </w:rPr>
              <w:fldChar w:fldCharType="end"/>
            </w:r>
          </w:hyperlink>
        </w:p>
        <w:p w14:paraId="694A44FD" w14:textId="121AF6B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7D799F">
              <w:rPr>
                <w:noProof/>
                <w:webHidden/>
              </w:rPr>
              <w:t>4</w:t>
            </w:r>
            <w:r>
              <w:rPr>
                <w:noProof/>
                <w:webHidden/>
              </w:rPr>
              <w:fldChar w:fldCharType="end"/>
            </w:r>
          </w:hyperlink>
        </w:p>
        <w:p w14:paraId="61457FD7" w14:textId="4841DDC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7D799F">
              <w:rPr>
                <w:noProof/>
                <w:webHidden/>
              </w:rPr>
              <w:t>6</w:t>
            </w:r>
            <w:r>
              <w:rPr>
                <w:noProof/>
                <w:webHidden/>
              </w:rPr>
              <w:fldChar w:fldCharType="end"/>
            </w:r>
          </w:hyperlink>
        </w:p>
        <w:p w14:paraId="42464474" w14:textId="42E1677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7D799F">
              <w:rPr>
                <w:noProof/>
                <w:webHidden/>
              </w:rPr>
              <w:t>6</w:t>
            </w:r>
            <w:r>
              <w:rPr>
                <w:noProof/>
                <w:webHidden/>
              </w:rPr>
              <w:fldChar w:fldCharType="end"/>
            </w:r>
          </w:hyperlink>
        </w:p>
        <w:p w14:paraId="1CBCFED1" w14:textId="03BF1E0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7D799F">
              <w:rPr>
                <w:noProof/>
                <w:webHidden/>
              </w:rPr>
              <w:t>7</w:t>
            </w:r>
            <w:r>
              <w:rPr>
                <w:noProof/>
                <w:webHidden/>
              </w:rPr>
              <w:fldChar w:fldCharType="end"/>
            </w:r>
          </w:hyperlink>
        </w:p>
        <w:p w14:paraId="19886840" w14:textId="0081A46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7D799F">
              <w:rPr>
                <w:noProof/>
                <w:webHidden/>
              </w:rPr>
              <w:t>11</w:t>
            </w:r>
            <w:r>
              <w:rPr>
                <w:noProof/>
                <w:webHidden/>
              </w:rPr>
              <w:fldChar w:fldCharType="end"/>
            </w:r>
          </w:hyperlink>
        </w:p>
        <w:p w14:paraId="21142E4D" w14:textId="1FBFDAE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7D799F">
              <w:rPr>
                <w:noProof/>
                <w:webHidden/>
              </w:rPr>
              <w:t>11</w:t>
            </w:r>
            <w:r>
              <w:rPr>
                <w:noProof/>
                <w:webHidden/>
              </w:rPr>
              <w:fldChar w:fldCharType="end"/>
            </w:r>
          </w:hyperlink>
        </w:p>
        <w:p w14:paraId="1E410BA7" w14:textId="0D7EC28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7D799F">
              <w:rPr>
                <w:noProof/>
                <w:webHidden/>
              </w:rPr>
              <w:t>11</w:t>
            </w:r>
            <w:r>
              <w:rPr>
                <w:noProof/>
                <w:webHidden/>
              </w:rPr>
              <w:fldChar w:fldCharType="end"/>
            </w:r>
          </w:hyperlink>
        </w:p>
        <w:p w14:paraId="4068CAAD" w14:textId="18BB52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7D799F">
              <w:rPr>
                <w:noProof/>
                <w:webHidden/>
              </w:rPr>
              <w:t>12</w:t>
            </w:r>
            <w:r>
              <w:rPr>
                <w:noProof/>
                <w:webHidden/>
              </w:rPr>
              <w:fldChar w:fldCharType="end"/>
            </w:r>
          </w:hyperlink>
        </w:p>
        <w:p w14:paraId="0F3433DB" w14:textId="475C321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7D799F">
              <w:rPr>
                <w:noProof/>
                <w:webHidden/>
              </w:rPr>
              <w:t>16</w:t>
            </w:r>
            <w:r>
              <w:rPr>
                <w:noProof/>
                <w:webHidden/>
              </w:rPr>
              <w:fldChar w:fldCharType="end"/>
            </w:r>
          </w:hyperlink>
        </w:p>
        <w:p w14:paraId="60B60657" w14:textId="29E3E3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7D799F">
              <w:rPr>
                <w:noProof/>
                <w:webHidden/>
              </w:rPr>
              <w:t>16</w:t>
            </w:r>
            <w:r>
              <w:rPr>
                <w:noProof/>
                <w:webHidden/>
              </w:rPr>
              <w:fldChar w:fldCharType="end"/>
            </w:r>
          </w:hyperlink>
        </w:p>
        <w:p w14:paraId="421E10C5" w14:textId="43A47E2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7D799F">
              <w:rPr>
                <w:noProof/>
                <w:webHidden/>
              </w:rPr>
              <w:t>16</w:t>
            </w:r>
            <w:r>
              <w:rPr>
                <w:noProof/>
                <w:webHidden/>
              </w:rPr>
              <w:fldChar w:fldCharType="end"/>
            </w:r>
          </w:hyperlink>
        </w:p>
        <w:p w14:paraId="16763541" w14:textId="2CD08C5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7D799F">
              <w:rPr>
                <w:noProof/>
                <w:webHidden/>
              </w:rPr>
              <w:t>17</w:t>
            </w:r>
            <w:r>
              <w:rPr>
                <w:noProof/>
                <w:webHidden/>
              </w:rPr>
              <w:fldChar w:fldCharType="end"/>
            </w:r>
          </w:hyperlink>
        </w:p>
        <w:p w14:paraId="4FE5B05D" w14:textId="69F300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7D799F">
              <w:rPr>
                <w:noProof/>
                <w:webHidden/>
              </w:rPr>
              <w:t>18</w:t>
            </w:r>
            <w:r>
              <w:rPr>
                <w:noProof/>
                <w:webHidden/>
              </w:rPr>
              <w:fldChar w:fldCharType="end"/>
            </w:r>
          </w:hyperlink>
        </w:p>
        <w:p w14:paraId="39ABD101" w14:textId="4EFC7F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7D799F">
              <w:rPr>
                <w:noProof/>
                <w:webHidden/>
              </w:rPr>
              <w:t>21</w:t>
            </w:r>
            <w:r>
              <w:rPr>
                <w:noProof/>
                <w:webHidden/>
              </w:rPr>
              <w:fldChar w:fldCharType="end"/>
            </w:r>
          </w:hyperlink>
        </w:p>
        <w:p w14:paraId="0F7DD873" w14:textId="63DF146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7D799F">
              <w:rPr>
                <w:noProof/>
                <w:webHidden/>
              </w:rPr>
              <w:t>21</w:t>
            </w:r>
            <w:r>
              <w:rPr>
                <w:noProof/>
                <w:webHidden/>
              </w:rPr>
              <w:fldChar w:fldCharType="end"/>
            </w:r>
          </w:hyperlink>
        </w:p>
        <w:p w14:paraId="69E57962" w14:textId="7F316AE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7D799F">
              <w:rPr>
                <w:noProof/>
                <w:webHidden/>
              </w:rPr>
              <w:t>21</w:t>
            </w:r>
            <w:r>
              <w:rPr>
                <w:noProof/>
                <w:webHidden/>
              </w:rPr>
              <w:fldChar w:fldCharType="end"/>
            </w:r>
          </w:hyperlink>
        </w:p>
        <w:p w14:paraId="236E9AFE" w14:textId="5B8C1DD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7D799F">
              <w:rPr>
                <w:noProof/>
                <w:webHidden/>
              </w:rPr>
              <w:t>22</w:t>
            </w:r>
            <w:r>
              <w:rPr>
                <w:noProof/>
                <w:webHidden/>
              </w:rPr>
              <w:fldChar w:fldCharType="end"/>
            </w:r>
          </w:hyperlink>
        </w:p>
        <w:p w14:paraId="653CB573" w14:textId="0317C7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7D799F">
              <w:rPr>
                <w:noProof/>
                <w:webHidden/>
              </w:rPr>
              <w:t>22</w:t>
            </w:r>
            <w:r>
              <w:rPr>
                <w:noProof/>
                <w:webHidden/>
              </w:rPr>
              <w:fldChar w:fldCharType="end"/>
            </w:r>
          </w:hyperlink>
        </w:p>
        <w:p w14:paraId="6509D8F0" w14:textId="619F2E9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7D799F">
              <w:rPr>
                <w:noProof/>
                <w:webHidden/>
              </w:rPr>
              <w:t>22</w:t>
            </w:r>
            <w:r>
              <w:rPr>
                <w:noProof/>
                <w:webHidden/>
              </w:rPr>
              <w:fldChar w:fldCharType="end"/>
            </w:r>
          </w:hyperlink>
        </w:p>
        <w:p w14:paraId="45D45910" w14:textId="77777777" w:rsidR="00ED28D9" w:rsidRPr="00057162" w:rsidRDefault="000E716F">
          <w:r>
            <w:fldChar w:fldCharType="end"/>
          </w:r>
        </w:p>
      </w:sdtContent>
    </w:sdt>
    <w:p w14:paraId="7E698789" w14:textId="77777777" w:rsidR="0056144A" w:rsidRPr="00057162" w:rsidRDefault="0056144A" w:rsidP="00804500">
      <w:pPr>
        <w:spacing w:before="120" w:line="312" w:lineRule="auto"/>
        <w:jc w:val="both"/>
        <w:rPr>
          <w:sz w:val="24"/>
          <w:szCs w:val="24"/>
        </w:rPr>
      </w:pPr>
    </w:p>
    <w:p w14:paraId="318192F9" w14:textId="77777777" w:rsidR="00ED28D9" w:rsidRPr="00057162" w:rsidRDefault="00ED28D9" w:rsidP="00804500">
      <w:pPr>
        <w:spacing w:before="120" w:line="312" w:lineRule="auto"/>
        <w:jc w:val="both"/>
        <w:rPr>
          <w:sz w:val="24"/>
          <w:szCs w:val="24"/>
        </w:rPr>
      </w:pPr>
    </w:p>
    <w:p w14:paraId="52F02C34" w14:textId="77777777" w:rsidR="00ED28D9" w:rsidRPr="00057162" w:rsidRDefault="00ED28D9" w:rsidP="00804500">
      <w:pPr>
        <w:spacing w:before="120" w:line="312" w:lineRule="auto"/>
        <w:jc w:val="both"/>
        <w:rPr>
          <w:sz w:val="24"/>
          <w:szCs w:val="24"/>
        </w:rPr>
      </w:pPr>
    </w:p>
    <w:p w14:paraId="62DCA73F" w14:textId="77777777" w:rsidR="00ED28D9" w:rsidRPr="00057162" w:rsidRDefault="00ED28D9">
      <w:pPr>
        <w:spacing w:after="160" w:line="259" w:lineRule="auto"/>
        <w:rPr>
          <w:sz w:val="24"/>
          <w:szCs w:val="24"/>
        </w:rPr>
      </w:pPr>
      <w:r w:rsidRPr="00057162">
        <w:rPr>
          <w:sz w:val="24"/>
          <w:szCs w:val="24"/>
        </w:rPr>
        <w:br w:type="page"/>
      </w:r>
    </w:p>
    <w:p w14:paraId="46090C5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642BCB2F"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1EB8E4"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58A7F578"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E80D323" w14:textId="77777777" w:rsidR="00504835" w:rsidRPr="00EC379B" w:rsidRDefault="00F13DFD" w:rsidP="00504835">
      <w:pPr>
        <w:spacing w:before="120" w:line="312" w:lineRule="auto"/>
        <w:rPr>
          <w:rStyle w:val="Hipercze"/>
          <w:color w:val="auto"/>
          <w:sz w:val="24"/>
          <w:szCs w:val="24"/>
        </w:rPr>
      </w:pPr>
      <w:r w:rsidRPr="00EC379B">
        <w:rPr>
          <w:sz w:val="24"/>
          <w:szCs w:val="24"/>
        </w:rPr>
        <w:t xml:space="preserve">Adres strony </w:t>
      </w:r>
      <w:r w:rsidR="0056144A" w:rsidRPr="00EC379B">
        <w:rPr>
          <w:sz w:val="24"/>
          <w:szCs w:val="24"/>
        </w:rPr>
        <w:t xml:space="preserve">internetowej </w:t>
      </w:r>
      <w:r w:rsidR="00352119" w:rsidRPr="00EC379B">
        <w:rPr>
          <w:sz w:val="24"/>
          <w:szCs w:val="24"/>
        </w:rPr>
        <w:t>prowadzonego postępowania</w:t>
      </w:r>
      <w:r w:rsidR="00EC379B">
        <w:rPr>
          <w:bCs/>
          <w:sz w:val="24"/>
          <w:szCs w:val="24"/>
        </w:rPr>
        <w:t>:</w:t>
      </w:r>
    </w:p>
    <w:p w14:paraId="6F30B7AF"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3B03A9D6"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6975AED"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787E3F4"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340E7C6" w14:textId="77777777" w:rsidR="00F13DFD" w:rsidRPr="00852E6C" w:rsidRDefault="001F15C5" w:rsidP="008C4046">
      <w:pPr>
        <w:spacing w:line="312" w:lineRule="auto"/>
        <w:jc w:val="both"/>
        <w:rPr>
          <w:b/>
          <w:iCs/>
          <w:sz w:val="24"/>
          <w:szCs w:val="24"/>
        </w:rPr>
      </w:pPr>
      <w:r>
        <w:rPr>
          <w:b/>
          <w:iCs/>
          <w:sz w:val="24"/>
          <w:szCs w:val="24"/>
        </w:rPr>
        <w:t xml:space="preserve">Oddział </w:t>
      </w:r>
      <w:r w:rsidR="003F7F36" w:rsidRPr="00852E6C">
        <w:rPr>
          <w:b/>
          <w:iCs/>
          <w:sz w:val="24"/>
          <w:szCs w:val="24"/>
        </w:rPr>
        <w:t>Zakład Górniczych</w:t>
      </w:r>
      <w:r>
        <w:rPr>
          <w:b/>
          <w:iCs/>
          <w:sz w:val="24"/>
          <w:szCs w:val="24"/>
        </w:rPr>
        <w:t xml:space="preserve"> Robót Inwestycyjnych</w:t>
      </w:r>
    </w:p>
    <w:p w14:paraId="2C08727E" w14:textId="77777777" w:rsidR="00F13DFD" w:rsidRPr="00852E6C" w:rsidRDefault="00852E6C" w:rsidP="008C4046">
      <w:pPr>
        <w:spacing w:line="312" w:lineRule="auto"/>
        <w:jc w:val="both"/>
        <w:rPr>
          <w:b/>
          <w:iCs/>
          <w:sz w:val="24"/>
          <w:szCs w:val="24"/>
        </w:rPr>
      </w:pPr>
      <w:r w:rsidRPr="00852E6C">
        <w:rPr>
          <w:b/>
          <w:iCs/>
          <w:sz w:val="24"/>
          <w:szCs w:val="24"/>
        </w:rPr>
        <w:t xml:space="preserve">ul. Granitowa 132 </w:t>
      </w:r>
    </w:p>
    <w:p w14:paraId="5B1D2443" w14:textId="77777777" w:rsidR="00F13DFD" w:rsidRPr="00852E6C" w:rsidRDefault="00852E6C" w:rsidP="008C4046">
      <w:pPr>
        <w:spacing w:line="312" w:lineRule="auto"/>
        <w:jc w:val="both"/>
        <w:rPr>
          <w:b/>
          <w:iCs/>
          <w:sz w:val="24"/>
          <w:szCs w:val="24"/>
        </w:rPr>
      </w:pPr>
      <w:r w:rsidRPr="00852E6C">
        <w:rPr>
          <w:b/>
          <w:iCs/>
          <w:sz w:val="24"/>
          <w:szCs w:val="24"/>
        </w:rPr>
        <w:t xml:space="preserve">43-155 Bieruń </w:t>
      </w:r>
    </w:p>
    <w:p w14:paraId="08050C0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44AB8C1D"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042AFC05"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00130A3C"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757C5F09" w14:textId="77777777" w:rsidR="00C66561" w:rsidRPr="008C4046" w:rsidRDefault="00C66561" w:rsidP="00C66561">
      <w:pPr>
        <w:pStyle w:val="Akapitzlist"/>
        <w:ind w:left="360"/>
        <w:jc w:val="both"/>
        <w:rPr>
          <w:sz w:val="2"/>
          <w:szCs w:val="2"/>
        </w:rPr>
      </w:pPr>
    </w:p>
    <w:p w14:paraId="3F56C1CD" w14:textId="7E2933E9"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73380A">
        <w:br/>
      </w:r>
      <w:r w:rsidRPr="00E457D4">
        <w:t xml:space="preserve">w związku z przetwarzaniem danych osobowych i w sprawie swobodnego przepływu takich danych oraz uchylenia dyrektywy 95/46/WE (ogólne rozporządzenie o ochronie danych </w:t>
      </w:r>
      <w:r w:rsidRPr="008449CC">
        <w:t xml:space="preserve">osobowych) (Dz. Urz. UE L.2016.119.1 z dnia 4 maja 2016 roku) (dalej jako „RODO”) Zamawiający spełnia na stronie internetowej Polskiej Grupy Górniczej S.A. </w:t>
      </w:r>
      <w:r w:rsidR="007D799F">
        <w:br/>
      </w:r>
      <w:r w:rsidRPr="008449CC">
        <w:t>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7E559B61" w14:textId="77777777" w:rsidR="00FB1A3F" w:rsidRPr="00057162" w:rsidRDefault="00FB1A3F" w:rsidP="00FB1A3F">
      <w:pPr>
        <w:spacing w:before="120" w:line="312" w:lineRule="auto"/>
        <w:jc w:val="both"/>
      </w:pPr>
    </w:p>
    <w:p w14:paraId="3536C423"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110F3BC6"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73380A">
        <w:br/>
      </w:r>
      <w:r w:rsidRPr="00076D3F">
        <w:t>w sprawie zamówienia publicznego w zakresie niezgodnym z ustawą.</w:t>
      </w:r>
    </w:p>
    <w:p w14:paraId="1074D23B"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CB1D6DB"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7D8C7CF3"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77CA6" w:rsidRPr="00177CA6">
        <w:rPr>
          <w:bCs/>
        </w:rPr>
        <w:t xml:space="preserve">Dostawa kompletnej wiertnicy hydraulicznej wraz </w:t>
      </w:r>
      <w:r w:rsidR="00177CA6">
        <w:rPr>
          <w:bCs/>
        </w:rPr>
        <w:br/>
      </w:r>
      <w:r w:rsidR="00177CA6" w:rsidRPr="00177CA6">
        <w:rPr>
          <w:bCs/>
        </w:rPr>
        <w:t>z osprzętem do wierceń kierunkowych dla Oddziału Zakład Górniczych Robót Inwestycyjnych Polskiej Grupy Górniczej S.A.</w:t>
      </w:r>
      <w:r w:rsidR="00CF7EAC">
        <w:rPr>
          <w:bCs/>
        </w:rPr>
        <w:t xml:space="preserve"> </w:t>
      </w:r>
    </w:p>
    <w:p w14:paraId="11A27DFA"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1C79180" w14:textId="77777777" w:rsidR="00182B15" w:rsidRPr="00596974" w:rsidRDefault="00182B15" w:rsidP="00804500">
      <w:pPr>
        <w:pStyle w:val="Akapitzlist"/>
        <w:numPr>
          <w:ilvl w:val="0"/>
          <w:numId w:val="1"/>
        </w:numPr>
        <w:spacing w:before="120" w:line="312" w:lineRule="auto"/>
        <w:contextualSpacing w:val="0"/>
        <w:jc w:val="both"/>
        <w:rPr>
          <w:bCs/>
        </w:rPr>
      </w:pPr>
      <w:r w:rsidRPr="00596974">
        <w:t>Kody CPV:</w:t>
      </w:r>
      <w:r w:rsidR="00596974">
        <w:t xml:space="preserve"> 43130000-3</w:t>
      </w:r>
    </w:p>
    <w:p w14:paraId="00259F64"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3E60622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12A2F739" w14:textId="77777777" w:rsidR="00F625E4" w:rsidRPr="009D753A" w:rsidRDefault="00F625E4" w:rsidP="00804500">
      <w:pPr>
        <w:spacing w:before="120" w:line="312" w:lineRule="auto"/>
        <w:jc w:val="both"/>
        <w:rPr>
          <w:sz w:val="2"/>
          <w:szCs w:val="2"/>
        </w:rPr>
      </w:pPr>
    </w:p>
    <w:p w14:paraId="10F30147" w14:textId="77777777" w:rsidR="00C30F34" w:rsidRPr="00E2045D" w:rsidRDefault="008C4046" w:rsidP="000B1171">
      <w:pPr>
        <w:pStyle w:val="Akapitzlist"/>
        <w:numPr>
          <w:ilvl w:val="0"/>
          <w:numId w:val="67"/>
        </w:numPr>
        <w:spacing w:line="312" w:lineRule="auto"/>
        <w:ind w:left="426"/>
        <w:jc w:val="both"/>
        <w:rPr>
          <w:bCs/>
        </w:rPr>
      </w:pPr>
      <w:r w:rsidRPr="00E2045D">
        <w:rPr>
          <w:bCs/>
        </w:rPr>
        <w:t>Zamawiający</w:t>
      </w:r>
      <w:r w:rsidR="00C30F34" w:rsidRPr="00E2045D">
        <w:rPr>
          <w:bCs/>
        </w:rPr>
        <w:t xml:space="preserve"> nie dopuszcza składania ofert częściowych</w:t>
      </w:r>
      <w:r w:rsidR="009F7139" w:rsidRPr="00E2045D">
        <w:rPr>
          <w:bCs/>
        </w:rPr>
        <w:t>.</w:t>
      </w:r>
    </w:p>
    <w:p w14:paraId="5584C3C7" w14:textId="77777777" w:rsidR="00C30F34" w:rsidRPr="008520E1" w:rsidRDefault="008C4046" w:rsidP="000B1171">
      <w:pPr>
        <w:pStyle w:val="Akapitzlist"/>
        <w:numPr>
          <w:ilvl w:val="0"/>
          <w:numId w:val="67"/>
        </w:numPr>
        <w:spacing w:line="312" w:lineRule="auto"/>
        <w:ind w:left="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615791F7" w14:textId="77777777" w:rsidR="00C30F34" w:rsidRPr="009D753A" w:rsidRDefault="00C30F34" w:rsidP="00C30F34">
      <w:pPr>
        <w:spacing w:line="312" w:lineRule="auto"/>
        <w:jc w:val="both"/>
        <w:rPr>
          <w:bCs/>
          <w:sz w:val="2"/>
          <w:szCs w:val="2"/>
        </w:rPr>
      </w:pPr>
    </w:p>
    <w:p w14:paraId="7787A76A" w14:textId="77777777" w:rsidR="00C30F34" w:rsidRPr="009D753A" w:rsidRDefault="008C4046" w:rsidP="000B1171">
      <w:pPr>
        <w:pStyle w:val="Akapitzlist"/>
        <w:numPr>
          <w:ilvl w:val="0"/>
          <w:numId w:val="67"/>
        </w:numPr>
        <w:spacing w:line="312" w:lineRule="auto"/>
        <w:ind w:left="426"/>
        <w:jc w:val="both"/>
        <w:rPr>
          <w:bCs/>
        </w:rPr>
      </w:pPr>
      <w:r>
        <w:rPr>
          <w:bCs/>
        </w:rPr>
        <w:t>Zamawiający</w:t>
      </w:r>
      <w:r w:rsidR="00596974">
        <w:rPr>
          <w:bCs/>
        </w:rPr>
        <w:t xml:space="preserve"> nie przewiduje prawa opcji.</w:t>
      </w:r>
    </w:p>
    <w:p w14:paraId="2A2E82EC"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5561637C"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14327E64"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0277CD8"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35ED655A"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F560356" w14:textId="77777777"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1CAEBAF"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w:t>
      </w:r>
      <w:r w:rsidR="00A75674">
        <w:t>.</w:t>
      </w:r>
      <w:r w:rsidRPr="00057162">
        <w:t>A</w:t>
      </w:r>
      <w:r w:rsidR="00A75674">
        <w:t>.</w:t>
      </w:r>
      <w:r w:rsidRPr="00057162">
        <w:t>), co doprowadziło do:</w:t>
      </w:r>
    </w:p>
    <w:p w14:paraId="70C072B6"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FD9DA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19964BD1"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w:t>
      </w:r>
      <w:r w:rsidR="00596974">
        <w:t>bezpieczeństwa i higieny pracy,</w:t>
      </w:r>
    </w:p>
    <w:p w14:paraId="35E74839"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w:t>
      </w:r>
      <w:r w:rsidR="00596974">
        <w:t>.</w:t>
      </w:r>
      <w:r w:rsidRPr="00057162">
        <w:t>A</w:t>
      </w:r>
      <w:r w:rsidR="00596974">
        <w:t>.</w:t>
      </w:r>
      <w:r w:rsidRPr="00057162">
        <w:t xml:space="preserve">),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04CA8E80"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9C9652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E3B03F3"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9137F9B"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C1340BD" w14:textId="77777777" w:rsidR="002E0AA3" w:rsidRPr="00057162" w:rsidRDefault="002E0AA3" w:rsidP="00951306">
      <w:pPr>
        <w:pStyle w:val="Akapitzlist"/>
        <w:numPr>
          <w:ilvl w:val="1"/>
          <w:numId w:val="3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9A76DEB" w14:textId="77777777" w:rsidR="00804500" w:rsidRPr="00EB425B" w:rsidRDefault="00182B15" w:rsidP="00951306">
      <w:pPr>
        <w:pStyle w:val="Akapitzlist"/>
        <w:numPr>
          <w:ilvl w:val="1"/>
          <w:numId w:val="35"/>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2730D9B7" w14:textId="77777777" w:rsidR="00C536FB" w:rsidRPr="00057162" w:rsidRDefault="00182B15" w:rsidP="00951306">
      <w:pPr>
        <w:pStyle w:val="Akapitzlist"/>
        <w:numPr>
          <w:ilvl w:val="2"/>
          <w:numId w:val="35"/>
        </w:numPr>
        <w:spacing w:before="120" w:line="312" w:lineRule="auto"/>
        <w:contextualSpacing w:val="0"/>
        <w:jc w:val="both"/>
      </w:pPr>
      <w:r w:rsidRPr="00057162">
        <w:t xml:space="preserve">w okresie </w:t>
      </w:r>
      <w:r w:rsidRPr="008468AB">
        <w:t>ostatnich</w:t>
      </w:r>
      <w:r w:rsidRPr="00057162">
        <w:t xml:space="preserve"> </w:t>
      </w:r>
      <w:r w:rsidR="00A002AB" w:rsidRPr="00927581">
        <w:rPr>
          <w:bCs/>
          <w:iCs/>
        </w:rPr>
        <w:t xml:space="preserve">3 lat </w:t>
      </w:r>
      <w:r w:rsidRPr="00927581">
        <w:t>przed terminem składania ofert (a jeśli okres prowadzenia działalności jest krótszy to w tym okresie) wykonał</w:t>
      </w:r>
      <w:r w:rsidR="00C536FB" w:rsidRPr="00927581">
        <w:t xml:space="preserve"> co najmniej</w:t>
      </w:r>
      <w:r w:rsidR="00CB6C88" w:rsidRPr="00927581">
        <w:t xml:space="preserve"> </w:t>
      </w:r>
      <w:r w:rsidR="00AF7080" w:rsidRPr="00927581">
        <w:t xml:space="preserve">dwie </w:t>
      </w:r>
      <w:r w:rsidR="00C536FB" w:rsidRPr="00927581">
        <w:t>dostaw</w:t>
      </w:r>
      <w:r w:rsidR="00AF7080" w:rsidRPr="00927581">
        <w:t>y</w:t>
      </w:r>
      <w:r w:rsidR="00C536FB" w:rsidRPr="00927581">
        <w:t xml:space="preserve"> </w:t>
      </w:r>
      <w:r w:rsidR="00AF7080" w:rsidRPr="00B719F5">
        <w:rPr>
          <w:bCs/>
        </w:rPr>
        <w:lastRenderedPageBreak/>
        <w:t>wie</w:t>
      </w:r>
      <w:r w:rsidR="00AF7080" w:rsidRPr="00857DFA">
        <w:rPr>
          <w:bCs/>
        </w:rPr>
        <w:t>rtnic/</w:t>
      </w:r>
      <w:r w:rsidR="00AF7080" w:rsidRPr="00292A04">
        <w:rPr>
          <w:bCs/>
        </w:rPr>
        <w:t>sprzętu wiertniczego przeznaczonych do pracy w podziemnych wyrobiskach górniczych</w:t>
      </w:r>
      <w:r w:rsidR="00C536FB" w:rsidRPr="00057162">
        <w:t xml:space="preserve"> na wartość łączną </w:t>
      </w:r>
      <w:r w:rsidR="00FB04A8" w:rsidRPr="00572B5F">
        <w:t xml:space="preserve">brutto </w:t>
      </w:r>
      <w:r w:rsidR="00C536FB" w:rsidRPr="00572B5F">
        <w:t>nie niższą niż</w:t>
      </w:r>
      <w:r w:rsidR="00AF7080">
        <w:t xml:space="preserve"> </w:t>
      </w:r>
      <w:r w:rsidR="00291FF1" w:rsidRPr="00927581">
        <w:t>1 700 000,00</w:t>
      </w:r>
      <w:r w:rsidR="00AF7080" w:rsidRPr="00927581">
        <w:t xml:space="preserve"> </w:t>
      </w:r>
      <w:r w:rsidR="00C536FB" w:rsidRPr="00057162">
        <w:t>PLN</w:t>
      </w:r>
      <w:r w:rsidR="00A75674">
        <w:t>.</w:t>
      </w:r>
    </w:p>
    <w:p w14:paraId="181D1960"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2F632DD3"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0AE1C91A"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2ECAEEF"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1CFFBB0D"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291FF1">
        <w:br/>
      </w:r>
      <w:r w:rsidRPr="00572B5F">
        <w:t xml:space="preserve">w stosunku do </w:t>
      </w:r>
      <w:r w:rsidR="00160A4D" w:rsidRPr="00572B5F">
        <w:t>Wykonawców</w:t>
      </w:r>
      <w:r w:rsidRPr="00572B5F">
        <w:t xml:space="preserve"> występujących wspólnie będzie oceniane łącznie.</w:t>
      </w:r>
    </w:p>
    <w:p w14:paraId="19B7AC5B"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65BCF3D"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B2A2921"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w:t>
      </w:r>
      <w:r w:rsidR="00A75674">
        <w:t>mowę regulującą ich współpracę.</w:t>
      </w:r>
    </w:p>
    <w:p w14:paraId="1B78CC41"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którzy złożyli ofertę wspólną odpowiadają solidarnie za real</w:t>
      </w:r>
      <w:r w:rsidR="00A75674">
        <w:t>izację zamówienia.</w:t>
      </w:r>
    </w:p>
    <w:p w14:paraId="0440976F"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3CFE2B2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DCB63D7" w14:textId="77777777" w:rsidR="00F13DFD" w:rsidRPr="00572B5F"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7EC23107"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7ADFD88B"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przy wykonywaniu zamówienia</w:t>
      </w:r>
      <w:r w:rsidR="00291FF1">
        <w:t xml:space="preserve">. </w:t>
      </w:r>
      <w:r w:rsidR="007B303A">
        <w:t xml:space="preserve"> </w:t>
      </w:r>
    </w:p>
    <w:p w14:paraId="7883483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5F75C88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w:t>
      </w:r>
      <w:r w:rsidR="00291FF1">
        <w:br/>
      </w:r>
      <w:r w:rsidRPr="00057162">
        <w:t>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9AFAEC" w14:textId="77777777" w:rsidR="000157D8" w:rsidRPr="00057162" w:rsidRDefault="008C4046"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357583">
        <w:t xml:space="preserve"> – </w:t>
      </w:r>
      <w:r w:rsidR="00357583" w:rsidRPr="008E7415">
        <w:rPr>
          <w:i/>
          <w:iCs/>
        </w:rPr>
        <w:t>nie dotyczy</w:t>
      </w:r>
      <w:r w:rsidR="00A75674">
        <w:t>.</w:t>
      </w:r>
    </w:p>
    <w:p w14:paraId="089910B2" w14:textId="77777777" w:rsidR="00F13DFD" w:rsidRPr="006803B3"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6803B3">
        <w:rPr>
          <w:rFonts w:ascii="Times New Roman" w:hAnsi="Times New Roman" w:cs="Times New Roman"/>
          <w:color w:val="auto"/>
          <w:sz w:val="24"/>
          <w:szCs w:val="24"/>
        </w:rPr>
        <w:t>Część VIII. JEDZ. Podmiotowe środki dowodowe</w:t>
      </w:r>
      <w:r w:rsidR="009B6D74" w:rsidRPr="006803B3">
        <w:rPr>
          <w:rFonts w:ascii="Times New Roman" w:hAnsi="Times New Roman" w:cs="Times New Roman"/>
          <w:color w:val="auto"/>
          <w:sz w:val="24"/>
          <w:szCs w:val="24"/>
        </w:rPr>
        <w:t>.</w:t>
      </w:r>
      <w:bookmarkEnd w:id="15"/>
      <w:bookmarkEnd w:id="16"/>
    </w:p>
    <w:p w14:paraId="732231C9" w14:textId="77777777" w:rsidR="000A6014" w:rsidRPr="006803B3" w:rsidRDefault="008C4046" w:rsidP="00A26218">
      <w:pPr>
        <w:pStyle w:val="Akapitzlist"/>
        <w:numPr>
          <w:ilvl w:val="0"/>
          <w:numId w:val="7"/>
        </w:numPr>
        <w:spacing w:before="120" w:line="312" w:lineRule="auto"/>
        <w:jc w:val="both"/>
        <w:rPr>
          <w:bCs/>
          <w:iCs/>
        </w:rPr>
      </w:pPr>
      <w:r w:rsidRPr="006803B3">
        <w:rPr>
          <w:bCs/>
          <w:iCs/>
        </w:rPr>
        <w:t>Zamawiający</w:t>
      </w:r>
      <w:r w:rsidR="000C22F4" w:rsidRPr="006803B3">
        <w:rPr>
          <w:bCs/>
          <w:iCs/>
        </w:rPr>
        <w:t xml:space="preserve"> wymaga </w:t>
      </w:r>
      <w:r w:rsidR="000A6014" w:rsidRPr="006803B3">
        <w:rPr>
          <w:bCs/>
          <w:iCs/>
        </w:rPr>
        <w:t xml:space="preserve">złożenia Jednolitego </w:t>
      </w:r>
      <w:r w:rsidR="000D2865" w:rsidRPr="006803B3">
        <w:rPr>
          <w:bCs/>
          <w:iCs/>
        </w:rPr>
        <w:t xml:space="preserve">Europejskiego </w:t>
      </w:r>
      <w:r w:rsidR="000A6014" w:rsidRPr="006803B3">
        <w:rPr>
          <w:bCs/>
          <w:iCs/>
        </w:rPr>
        <w:t>Dokumentu Zamówienia</w:t>
      </w:r>
      <w:r w:rsidR="000D2865" w:rsidRPr="006803B3">
        <w:rPr>
          <w:bCs/>
          <w:iCs/>
        </w:rPr>
        <w:t xml:space="preserve"> (JEDZ)</w:t>
      </w:r>
      <w:r w:rsidR="000A6014" w:rsidRPr="006803B3">
        <w:rPr>
          <w:bCs/>
          <w:iCs/>
        </w:rPr>
        <w:t xml:space="preserve"> oraz podmiotowych środków dowodowych wskazanych w </w:t>
      </w:r>
      <w:r w:rsidR="001E3D53" w:rsidRPr="006803B3">
        <w:rPr>
          <w:bCs/>
          <w:iCs/>
        </w:rPr>
        <w:t>ust.</w:t>
      </w:r>
      <w:r w:rsidR="000A6014" w:rsidRPr="006803B3">
        <w:rPr>
          <w:bCs/>
          <w:iCs/>
        </w:rPr>
        <w:t xml:space="preserve"> 2 poniżej przez:</w:t>
      </w:r>
      <w:r w:rsidR="006803B3">
        <w:rPr>
          <w:bCs/>
          <w:iCs/>
        </w:rPr>
        <w:t xml:space="preserve"> </w:t>
      </w:r>
    </w:p>
    <w:p w14:paraId="01DCE3E9" w14:textId="77777777" w:rsidR="000A6014" w:rsidRPr="006803B3" w:rsidRDefault="00C917D4" w:rsidP="00933285">
      <w:pPr>
        <w:pStyle w:val="Akapitzlist"/>
        <w:numPr>
          <w:ilvl w:val="1"/>
          <w:numId w:val="7"/>
        </w:numPr>
        <w:spacing w:before="120" w:line="312" w:lineRule="auto"/>
        <w:contextualSpacing w:val="0"/>
        <w:jc w:val="both"/>
        <w:rPr>
          <w:bCs/>
          <w:iCs/>
        </w:rPr>
      </w:pPr>
      <w:r w:rsidRPr="006803B3">
        <w:rPr>
          <w:bCs/>
          <w:iCs/>
        </w:rPr>
        <w:t>Wykonawcę</w:t>
      </w:r>
      <w:r w:rsidR="00A75674">
        <w:rPr>
          <w:bCs/>
          <w:iCs/>
        </w:rPr>
        <w:t>,</w:t>
      </w:r>
    </w:p>
    <w:p w14:paraId="122006BD" w14:textId="77777777" w:rsidR="000C22F4" w:rsidRPr="006803B3" w:rsidRDefault="000A6014" w:rsidP="00933285">
      <w:pPr>
        <w:pStyle w:val="Akapitzlist"/>
        <w:numPr>
          <w:ilvl w:val="1"/>
          <w:numId w:val="7"/>
        </w:numPr>
        <w:spacing w:before="120" w:line="312" w:lineRule="auto"/>
        <w:contextualSpacing w:val="0"/>
        <w:jc w:val="both"/>
        <w:rPr>
          <w:bCs/>
          <w:iCs/>
        </w:rPr>
      </w:pPr>
      <w:r w:rsidRPr="006803B3">
        <w:rPr>
          <w:bCs/>
          <w:iCs/>
        </w:rPr>
        <w:t xml:space="preserve">w przypadku </w:t>
      </w:r>
      <w:r w:rsidR="00160A4D" w:rsidRPr="006803B3">
        <w:rPr>
          <w:bCs/>
          <w:iCs/>
        </w:rPr>
        <w:t>Wykonawców</w:t>
      </w:r>
      <w:r w:rsidRPr="006803B3">
        <w:rPr>
          <w:bCs/>
          <w:iCs/>
        </w:rPr>
        <w:t xml:space="preserve"> ubiegających się wspólnie o udzielenie zamówienia – przez każdego z </w:t>
      </w:r>
      <w:r w:rsidR="00160A4D" w:rsidRPr="006803B3">
        <w:rPr>
          <w:bCs/>
          <w:iCs/>
        </w:rPr>
        <w:t>Wykonawców</w:t>
      </w:r>
      <w:r w:rsidR="00A75674">
        <w:rPr>
          <w:bCs/>
          <w:iCs/>
        </w:rPr>
        <w:t>,</w:t>
      </w:r>
    </w:p>
    <w:p w14:paraId="71AF30C4" w14:textId="77777777" w:rsidR="000A6014" w:rsidRPr="006803B3" w:rsidRDefault="000A6014" w:rsidP="00933285">
      <w:pPr>
        <w:pStyle w:val="Akapitzlist"/>
        <w:numPr>
          <w:ilvl w:val="1"/>
          <w:numId w:val="7"/>
        </w:numPr>
        <w:spacing w:before="120" w:line="312" w:lineRule="auto"/>
        <w:contextualSpacing w:val="0"/>
        <w:jc w:val="both"/>
        <w:rPr>
          <w:bCs/>
          <w:iCs/>
        </w:rPr>
      </w:pPr>
      <w:r w:rsidRPr="006803B3">
        <w:rPr>
          <w:bCs/>
          <w:iCs/>
        </w:rPr>
        <w:t>w przypadku polegania na udostępnionych zasobach –</w:t>
      </w:r>
      <w:r w:rsidR="00C917D4" w:rsidRPr="006803B3">
        <w:rPr>
          <w:bCs/>
          <w:iCs/>
        </w:rPr>
        <w:t xml:space="preserve"> </w:t>
      </w:r>
      <w:r w:rsidRPr="006803B3">
        <w:rPr>
          <w:bCs/>
          <w:iCs/>
        </w:rPr>
        <w:t>prze</w:t>
      </w:r>
      <w:r w:rsidR="002442FA" w:rsidRPr="006803B3">
        <w:rPr>
          <w:bCs/>
          <w:iCs/>
        </w:rPr>
        <w:t>z</w:t>
      </w:r>
      <w:r w:rsidRPr="006803B3">
        <w:rPr>
          <w:bCs/>
          <w:iCs/>
        </w:rPr>
        <w:t xml:space="preserve"> podmiot udostępniający zasoby</w:t>
      </w:r>
      <w:r w:rsidR="007C6B00" w:rsidRPr="006803B3">
        <w:rPr>
          <w:bCs/>
          <w:iCs/>
        </w:rPr>
        <w:t>.</w:t>
      </w:r>
    </w:p>
    <w:p w14:paraId="68EEB135" w14:textId="77777777" w:rsidR="00076FD1" w:rsidRPr="006803B3" w:rsidRDefault="00076FD1" w:rsidP="00933285">
      <w:pPr>
        <w:pStyle w:val="Akapitzlist"/>
        <w:numPr>
          <w:ilvl w:val="0"/>
          <w:numId w:val="7"/>
        </w:numPr>
        <w:spacing w:before="120" w:line="312" w:lineRule="auto"/>
        <w:contextualSpacing w:val="0"/>
        <w:jc w:val="both"/>
        <w:rPr>
          <w:bCs/>
          <w:iCs/>
        </w:rPr>
      </w:pPr>
      <w:r w:rsidRPr="006803B3">
        <w:rPr>
          <w:bCs/>
          <w:iCs/>
        </w:rPr>
        <w:t>W celu potwierdzenia braku podstaw do wykluczenia</w:t>
      </w:r>
      <w:r w:rsidR="00C917D4" w:rsidRPr="006803B3">
        <w:rPr>
          <w:bCs/>
          <w:iCs/>
        </w:rPr>
        <w:t>,</w:t>
      </w:r>
      <w:r w:rsidRPr="006803B3">
        <w:rPr>
          <w:bCs/>
          <w:iCs/>
        </w:rPr>
        <w:t xml:space="preserve"> </w:t>
      </w:r>
      <w:r w:rsidR="008C4046" w:rsidRPr="006803B3">
        <w:rPr>
          <w:bCs/>
          <w:iCs/>
        </w:rPr>
        <w:t>Zamawiający</w:t>
      </w:r>
      <w:r w:rsidRPr="006803B3">
        <w:rPr>
          <w:bCs/>
          <w:iCs/>
        </w:rPr>
        <w:t xml:space="preserve"> wymaga złożenia:</w:t>
      </w:r>
    </w:p>
    <w:p w14:paraId="28112E93" w14:textId="77777777" w:rsidR="00A52231" w:rsidRPr="006803B3" w:rsidRDefault="000D2865" w:rsidP="00933285">
      <w:pPr>
        <w:pStyle w:val="Akapitzlist"/>
        <w:numPr>
          <w:ilvl w:val="1"/>
          <w:numId w:val="7"/>
        </w:numPr>
        <w:spacing w:before="120" w:line="312" w:lineRule="auto"/>
        <w:contextualSpacing w:val="0"/>
        <w:jc w:val="both"/>
        <w:rPr>
          <w:bCs/>
          <w:iCs/>
        </w:rPr>
      </w:pPr>
      <w:r w:rsidRPr="006803B3">
        <w:rPr>
          <w:bCs/>
          <w:iCs/>
        </w:rPr>
        <w:t xml:space="preserve">JEDZ zgodnie z wzorem stanowiącym </w:t>
      </w:r>
      <w:r w:rsidRPr="006803B3">
        <w:rPr>
          <w:b/>
          <w:iCs/>
        </w:rPr>
        <w:t xml:space="preserve">Załącznik nr </w:t>
      </w:r>
      <w:r w:rsidR="0078720F" w:rsidRPr="006803B3">
        <w:rPr>
          <w:b/>
          <w:iCs/>
        </w:rPr>
        <w:t>4.1</w:t>
      </w:r>
      <w:r w:rsidR="00FB0388" w:rsidRPr="006803B3">
        <w:rPr>
          <w:b/>
          <w:iCs/>
        </w:rPr>
        <w:t xml:space="preserve"> do SWZ</w:t>
      </w:r>
    </w:p>
    <w:p w14:paraId="36347B98" w14:textId="77777777" w:rsidR="00A52231" w:rsidRPr="00FC7C08" w:rsidRDefault="00A52231" w:rsidP="00951306">
      <w:pPr>
        <w:pStyle w:val="Akapitzlist"/>
        <w:numPr>
          <w:ilvl w:val="0"/>
          <w:numId w:val="33"/>
        </w:numPr>
        <w:spacing w:before="120" w:line="312" w:lineRule="auto"/>
        <w:jc w:val="both"/>
      </w:pPr>
      <w:r w:rsidRPr="006803B3">
        <w:t xml:space="preserve">zaznaczenie odpowiedniej odpowiedzi w części III Podstawy wykluczenia, Sekcja D </w:t>
      </w:r>
      <w:r w:rsidRPr="00FC7C08">
        <w:t xml:space="preserve">będzie potwierdzeniem braku podstaw do wykluczenia wskazanych w części V </w:t>
      </w:r>
      <w:r w:rsidR="00EC08CA" w:rsidRPr="00FC7C08">
        <w:br/>
      </w:r>
      <w:r w:rsidRPr="00FC7C08">
        <w:t>ust. 2 pkt 2-</w:t>
      </w:r>
      <w:r w:rsidR="00A76036" w:rsidRPr="00FC7C08">
        <w:t>5</w:t>
      </w:r>
      <w:r w:rsidR="00A75674">
        <w:t>,</w:t>
      </w:r>
    </w:p>
    <w:p w14:paraId="167646EB"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28B70E6"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w:t>
      </w:r>
      <w:r w:rsidRPr="00C917D4">
        <w:rPr>
          <w:bCs/>
          <w:iCs/>
        </w:rPr>
        <w:lastRenderedPageBreak/>
        <w:t xml:space="preserve">2007 r. o ochronie konkurencji i konsumentów (Dz. U. z 2020 r. poz. 1076 i 1086), </w:t>
      </w:r>
      <w:r w:rsidR="00EC08CA">
        <w:rPr>
          <w:bCs/>
          <w:iCs/>
        </w:rPr>
        <w:br/>
      </w:r>
      <w:r w:rsidRPr="00C917D4">
        <w:rPr>
          <w:bCs/>
          <w:iCs/>
        </w:rPr>
        <w:t xml:space="preserve">z innym wykonawcą, który złożył odrębną ofertę, ofertę częściową albo oświadczenia </w:t>
      </w:r>
      <w:r w:rsidR="008A1C7F">
        <w:rPr>
          <w:bCs/>
          <w:iCs/>
        </w:rPr>
        <w:br/>
      </w:r>
      <w:r w:rsidRPr="00C917D4">
        <w:rPr>
          <w:bCs/>
          <w:iCs/>
        </w:rPr>
        <w:t xml:space="preserve">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4A7704FD"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53074B28"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59DB10ED"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odpisu lub informacji z Krajowego Rejestru Sądowego lub z Centralnej Ewidencji i</w:t>
      </w:r>
      <w:r w:rsidR="00A75674">
        <w:rPr>
          <w:bCs/>
          <w:iCs/>
        </w:rPr>
        <w:t> </w:t>
      </w:r>
      <w:r w:rsidRPr="00057162">
        <w:rPr>
          <w:bCs/>
          <w:iCs/>
        </w:rPr>
        <w:t>Informacji o Działalności Gospodarcz</w:t>
      </w:r>
      <w:r w:rsidR="00A75674">
        <w:rPr>
          <w:bCs/>
          <w:iCs/>
        </w:rPr>
        <w:t xml:space="preserve">ej, </w:t>
      </w:r>
      <w:r w:rsidRPr="00057162">
        <w:rPr>
          <w:bCs/>
          <w:iCs/>
        </w:rPr>
        <w:t xml:space="preserve">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4425344E"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625476DD"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w:t>
      </w:r>
      <w:r w:rsidR="008A1C7F">
        <w:rPr>
          <w:bCs/>
          <w:iCs/>
        </w:rPr>
        <w:br/>
      </w:r>
      <w:r w:rsidR="005A1329" w:rsidRPr="00724AA2">
        <w:rPr>
          <w:bCs/>
          <w:iCs/>
        </w:rPr>
        <w:t xml:space="preserve">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5D60F704"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BF1428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2191E20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497F33D"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45B51D1"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3E5E6CB5" w14:textId="166A115F" w:rsidR="00F417CD" w:rsidRPr="00813229" w:rsidRDefault="00F417CD" w:rsidP="00F417CD">
      <w:pPr>
        <w:pStyle w:val="Akapitzlist"/>
        <w:numPr>
          <w:ilvl w:val="1"/>
          <w:numId w:val="7"/>
        </w:numPr>
        <w:spacing w:before="120" w:line="312" w:lineRule="auto"/>
        <w:ind w:left="502"/>
        <w:contextualSpacing w:val="0"/>
        <w:jc w:val="both"/>
        <w:rPr>
          <w:bCs/>
          <w:iCs/>
        </w:rPr>
      </w:pPr>
      <w:r w:rsidRPr="006803B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7D799F">
        <w:rPr>
          <w:bCs/>
          <w:iCs/>
        </w:rPr>
        <w:br/>
      </w:r>
      <w:r w:rsidRPr="006803B3">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803B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803B3">
        <w:rPr>
          <w:bCs/>
          <w:iCs/>
        </w:rPr>
        <w:t xml:space="preserve"> Postanowienie pkt 2</w:t>
      </w:r>
      <w:r w:rsidRPr="00813229">
        <w:rPr>
          <w:bCs/>
          <w:iCs/>
        </w:rPr>
        <w:t xml:space="preserve"> stosuje się.</w:t>
      </w:r>
    </w:p>
    <w:p w14:paraId="477D34EB"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w:t>
      </w:r>
      <w:r w:rsidR="00A75674">
        <w:rPr>
          <w:bCs/>
          <w:iCs/>
        </w:rPr>
        <w:t>jście okoliczności wskazanych w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2963FB0E"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7BA32033" w14:textId="77777777"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lastRenderedPageBreak/>
        <w:t xml:space="preserve">wykazu wykonanych dostaw, w okresie ostatnich </w:t>
      </w:r>
      <w:r w:rsidRPr="00927581">
        <w:rPr>
          <w:bCs/>
          <w:iCs/>
        </w:rPr>
        <w:t xml:space="preserve">3 lat, </w:t>
      </w:r>
      <w:r w:rsidRPr="00057162">
        <w:rPr>
          <w:bCs/>
          <w:iCs/>
        </w:rPr>
        <w:t xml:space="preserve">a jeżeli okres prowadzenia działalności jest krótszy – w tym okresie, wraz z podaniem ich wartości, </w:t>
      </w:r>
      <w:r w:rsidRPr="007820B4">
        <w:rPr>
          <w:bCs/>
          <w:iCs/>
        </w:rPr>
        <w:t xml:space="preserve">przedmiotu, dat wykonania i podmiotów, na rzecz których dostawy zostały wykonane </w:t>
      </w:r>
      <w:bookmarkStart w:id="19" w:name="_Hlk107486646"/>
      <w:r w:rsidRPr="007820B4">
        <w:rPr>
          <w:bCs/>
          <w:iCs/>
        </w:rPr>
        <w:t>oraz załączeni</w:t>
      </w:r>
      <w:r w:rsidR="004F16B3" w:rsidRPr="007820B4">
        <w:rPr>
          <w:bCs/>
          <w:iCs/>
        </w:rPr>
        <w:t>a</w:t>
      </w:r>
      <w:r w:rsidRPr="007820B4">
        <w:rPr>
          <w:bCs/>
          <w:iCs/>
        </w:rPr>
        <w:t xml:space="preserve"> </w:t>
      </w:r>
      <w:bookmarkEnd w:id="19"/>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3C1735BF"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6175A58B"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95CB86F" w14:textId="77777777" w:rsidR="007C6B00" w:rsidRPr="00057162" w:rsidRDefault="007C6B00"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751C6C96" w14:textId="77777777" w:rsidR="007C6B00" w:rsidRPr="00057162" w:rsidRDefault="007C6B00"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E7EB6D8" w14:textId="77777777" w:rsidR="00880181" w:rsidRPr="00057162" w:rsidRDefault="00880181"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3E395C27" w14:textId="77777777" w:rsidR="00880181" w:rsidRPr="00057162" w:rsidRDefault="00880181" w:rsidP="00951306">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9911C49"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0EF6E760"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1712F6"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5D3F2CF9"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6175F1">
        <w:rPr>
          <w:bCs/>
          <w:iCs/>
        </w:rPr>
        <w:br/>
      </w:r>
      <w:r w:rsidRPr="00057162">
        <w:rPr>
          <w:bCs/>
          <w:iCs/>
        </w:rPr>
        <w:t>o zamówieniu.</w:t>
      </w:r>
    </w:p>
    <w:p w14:paraId="5BAD42D8"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20EA3203" w14:textId="77777777" w:rsidR="00D732E5" w:rsidRPr="006E6201"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p>
    <w:p w14:paraId="538D52E3" w14:textId="77777777" w:rsidR="006175F1" w:rsidRPr="001D5FCE" w:rsidRDefault="006175F1" w:rsidP="00951306">
      <w:pPr>
        <w:pStyle w:val="Akapitzlist"/>
        <w:numPr>
          <w:ilvl w:val="2"/>
          <w:numId w:val="8"/>
        </w:numPr>
        <w:spacing w:before="120"/>
        <w:ind w:left="284"/>
        <w:contextualSpacing w:val="0"/>
        <w:jc w:val="both"/>
        <w:rPr>
          <w:bCs/>
        </w:rPr>
      </w:pPr>
      <w:r w:rsidRPr="001D5FCE">
        <w:rPr>
          <w:bCs/>
        </w:rPr>
        <w:t xml:space="preserve">Wykaz spełnienia istotnych dla Zamawiającego wymagań i parametrów techniczno-użytkowych - zgodnie ze wzorem stanowiącym </w:t>
      </w:r>
      <w:r w:rsidRPr="001D5FCE">
        <w:rPr>
          <w:b/>
        </w:rPr>
        <w:t>Załącznik nr 1.2 do SIWZ</w:t>
      </w:r>
      <w:r w:rsidR="006E6201">
        <w:t>,</w:t>
      </w:r>
    </w:p>
    <w:p w14:paraId="6FB1B856" w14:textId="77777777" w:rsidR="00D513DD" w:rsidRPr="001D5FCE" w:rsidRDefault="00D513DD" w:rsidP="007A1716">
      <w:pPr>
        <w:pStyle w:val="Akapitzlist"/>
        <w:numPr>
          <w:ilvl w:val="2"/>
          <w:numId w:val="8"/>
        </w:numPr>
        <w:spacing w:before="120"/>
        <w:ind w:left="284"/>
        <w:contextualSpacing w:val="0"/>
        <w:jc w:val="both"/>
      </w:pPr>
      <w:r w:rsidRPr="001D5FCE">
        <w:t>Wzór deklaracji zgodności WE lub kopie certyfikatów badania typu WE</w:t>
      </w:r>
      <w:r w:rsidR="006E6201">
        <w:t>,</w:t>
      </w:r>
    </w:p>
    <w:p w14:paraId="0FF9AE56" w14:textId="77777777" w:rsidR="00D513DD" w:rsidRPr="001D5FCE" w:rsidRDefault="00D513DD" w:rsidP="007A1716">
      <w:pPr>
        <w:pStyle w:val="Akapitzlist"/>
        <w:numPr>
          <w:ilvl w:val="2"/>
          <w:numId w:val="8"/>
        </w:numPr>
        <w:spacing w:before="120"/>
        <w:ind w:left="284"/>
        <w:contextualSpacing w:val="0"/>
        <w:jc w:val="both"/>
      </w:pPr>
      <w:r w:rsidRPr="001D5FCE">
        <w:t>Wzór świadectwa jakości</w:t>
      </w:r>
      <w:r w:rsidR="006E6201">
        <w:t>,</w:t>
      </w:r>
    </w:p>
    <w:p w14:paraId="78A1CCB7" w14:textId="77777777" w:rsidR="00D513DD" w:rsidRPr="001D5FCE" w:rsidRDefault="00D513DD" w:rsidP="007A1716">
      <w:pPr>
        <w:pStyle w:val="Akapitzlist"/>
        <w:numPr>
          <w:ilvl w:val="2"/>
          <w:numId w:val="8"/>
        </w:numPr>
        <w:spacing w:before="120"/>
        <w:ind w:left="284"/>
        <w:contextualSpacing w:val="0"/>
        <w:jc w:val="both"/>
      </w:pPr>
      <w:r w:rsidRPr="001D5FCE">
        <w:t>Wzór karty gwarancyjnej</w:t>
      </w:r>
      <w:r w:rsidR="006E6201">
        <w:t>,</w:t>
      </w:r>
    </w:p>
    <w:p w14:paraId="72378083" w14:textId="77777777" w:rsidR="00D513DD" w:rsidRPr="001D5FCE" w:rsidRDefault="00D513DD" w:rsidP="007A1716">
      <w:pPr>
        <w:pStyle w:val="Akapitzlist"/>
        <w:numPr>
          <w:ilvl w:val="2"/>
          <w:numId w:val="8"/>
        </w:numPr>
        <w:spacing w:before="120"/>
        <w:ind w:left="284"/>
        <w:contextualSpacing w:val="0"/>
        <w:jc w:val="both"/>
      </w:pPr>
      <w:r w:rsidRPr="001D5FCE">
        <w:t>Wypisy z dokumentacji technicznych lub wypisy z instrukcji – w rozumieniu dyrektywy 98/37/EWG i 94/09/EWG – (dla urządzeń posiadających deklarację zgodności WE) zawierające między innymi:</w:t>
      </w:r>
    </w:p>
    <w:p w14:paraId="564A217E" w14:textId="77777777" w:rsidR="00D513DD" w:rsidRPr="001D5FCE" w:rsidRDefault="00D513DD" w:rsidP="00D513DD">
      <w:pPr>
        <w:spacing w:line="276" w:lineRule="auto"/>
        <w:ind w:left="-360" w:firstLine="540"/>
        <w:jc w:val="both"/>
        <w:rPr>
          <w:sz w:val="24"/>
          <w:szCs w:val="24"/>
        </w:rPr>
      </w:pPr>
      <w:r w:rsidRPr="001D5FCE">
        <w:rPr>
          <w:sz w:val="24"/>
          <w:szCs w:val="24"/>
        </w:rPr>
        <w:t>- charakterystyki techniczne,</w:t>
      </w:r>
    </w:p>
    <w:p w14:paraId="74F3BB02" w14:textId="77777777" w:rsidR="00D513DD" w:rsidRPr="001D5FCE" w:rsidRDefault="00D513DD" w:rsidP="00D513DD">
      <w:pPr>
        <w:spacing w:line="276" w:lineRule="auto"/>
        <w:ind w:left="-360" w:firstLine="540"/>
        <w:jc w:val="both"/>
        <w:rPr>
          <w:sz w:val="24"/>
          <w:szCs w:val="24"/>
        </w:rPr>
      </w:pPr>
      <w:r w:rsidRPr="001D5FCE">
        <w:rPr>
          <w:sz w:val="24"/>
          <w:szCs w:val="24"/>
        </w:rPr>
        <w:t>- opisy budowy i działania,</w:t>
      </w:r>
    </w:p>
    <w:p w14:paraId="455A2C92" w14:textId="77777777" w:rsidR="00D513DD" w:rsidRPr="001D5FCE" w:rsidRDefault="00D513DD" w:rsidP="00D513DD">
      <w:pPr>
        <w:spacing w:line="276" w:lineRule="auto"/>
        <w:ind w:left="-360" w:firstLine="540"/>
        <w:jc w:val="both"/>
        <w:rPr>
          <w:sz w:val="24"/>
          <w:szCs w:val="24"/>
        </w:rPr>
      </w:pPr>
      <w:r w:rsidRPr="001D5FCE">
        <w:rPr>
          <w:sz w:val="24"/>
          <w:szCs w:val="24"/>
        </w:rPr>
        <w:t>- schematy elektryczne</w:t>
      </w:r>
      <w:r w:rsidR="006E6201">
        <w:rPr>
          <w:sz w:val="24"/>
          <w:szCs w:val="24"/>
        </w:rPr>
        <w:t>,</w:t>
      </w:r>
    </w:p>
    <w:p w14:paraId="2F6CA5CC" w14:textId="77777777" w:rsidR="00D513DD" w:rsidRPr="001D5FCE" w:rsidRDefault="00D513DD" w:rsidP="007A1716">
      <w:pPr>
        <w:pStyle w:val="Akapitzlist"/>
        <w:numPr>
          <w:ilvl w:val="2"/>
          <w:numId w:val="8"/>
        </w:numPr>
        <w:spacing w:before="120"/>
        <w:ind w:left="284"/>
        <w:contextualSpacing w:val="0"/>
        <w:jc w:val="both"/>
      </w:pPr>
      <w:r w:rsidRPr="001D5FCE">
        <w:t>Certyfikat badania typu zgodnie z dyrektywą ATEX (</w:t>
      </w:r>
      <w:r w:rsidR="00CE303B" w:rsidRPr="001D5FCE">
        <w:t>je</w:t>
      </w:r>
      <w:r w:rsidR="00C011E7" w:rsidRPr="001D5FCE">
        <w:t>ś</w:t>
      </w:r>
      <w:r w:rsidR="00CE303B" w:rsidRPr="001D5FCE">
        <w:t>li</w:t>
      </w:r>
      <w:r w:rsidR="006E6201">
        <w:t xml:space="preserve"> dotyczy),</w:t>
      </w:r>
    </w:p>
    <w:p w14:paraId="762144E5" w14:textId="77777777" w:rsidR="00D513DD" w:rsidRPr="001D5FCE" w:rsidRDefault="00D513DD" w:rsidP="007A1716">
      <w:pPr>
        <w:pStyle w:val="Akapitzlist"/>
        <w:numPr>
          <w:ilvl w:val="2"/>
          <w:numId w:val="8"/>
        </w:numPr>
        <w:spacing w:before="120"/>
        <w:ind w:left="284"/>
        <w:contextualSpacing w:val="0"/>
        <w:jc w:val="both"/>
        <w:rPr>
          <w:b/>
          <w:bCs/>
          <w:u w:val="single"/>
          <w:lang w:eastAsia="x-none"/>
        </w:rPr>
      </w:pPr>
      <w:r w:rsidRPr="001D5FCE">
        <w:rPr>
          <w:b/>
          <w:bCs/>
          <w:u w:val="single"/>
          <w:lang w:eastAsia="x-none"/>
        </w:rPr>
        <w:t>Potwierdzenie</w:t>
      </w:r>
      <w:r w:rsidR="001D5FCE" w:rsidRPr="001D5FCE">
        <w:rPr>
          <w:b/>
          <w:bCs/>
          <w:u w:val="single"/>
          <w:lang w:eastAsia="x-none"/>
        </w:rPr>
        <w:t>, że dany typ</w:t>
      </w:r>
      <w:r w:rsidRPr="001D5FCE">
        <w:rPr>
          <w:b/>
          <w:bCs/>
          <w:u w:val="single"/>
          <w:lang w:eastAsia="x-none"/>
        </w:rPr>
        <w:t xml:space="preserve"> wiertnicy </w:t>
      </w:r>
      <w:r w:rsidR="001D5FCE" w:rsidRPr="001D5FCE">
        <w:rPr>
          <w:b/>
          <w:bCs/>
          <w:u w:val="single"/>
          <w:lang w:eastAsia="x-none"/>
        </w:rPr>
        <w:t xml:space="preserve">może pracować </w:t>
      </w:r>
      <w:r w:rsidR="006E6201">
        <w:rPr>
          <w:b/>
          <w:bCs/>
          <w:u w:val="single"/>
          <w:lang w:eastAsia="x-none"/>
        </w:rPr>
        <w:t>w warunkach dołowych,</w:t>
      </w:r>
    </w:p>
    <w:p w14:paraId="755CF176" w14:textId="77777777" w:rsidR="00444218" w:rsidRPr="001D5FCE" w:rsidRDefault="00444218" w:rsidP="007A1716">
      <w:pPr>
        <w:pStyle w:val="Akapitzlist"/>
        <w:numPr>
          <w:ilvl w:val="2"/>
          <w:numId w:val="8"/>
        </w:numPr>
        <w:spacing w:before="120"/>
        <w:ind w:left="284"/>
        <w:contextualSpacing w:val="0"/>
        <w:jc w:val="both"/>
        <w:rPr>
          <w:lang w:eastAsia="x-none"/>
        </w:rPr>
      </w:pPr>
      <w:r w:rsidRPr="001D5FCE">
        <w:rPr>
          <w:lang w:eastAsia="x-none"/>
        </w:rPr>
        <w:t>Oświadczenie Wykonawcy zgodn</w:t>
      </w:r>
      <w:r w:rsidR="006E6201">
        <w:rPr>
          <w:lang w:eastAsia="x-none"/>
        </w:rPr>
        <w:t>ie z Załącznikiem nr 3.5 do SWZ.</w:t>
      </w:r>
    </w:p>
    <w:p w14:paraId="09A827D8"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130D333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7C723265"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6E6201">
        <w:rPr>
          <w:bCs/>
        </w:rPr>
        <w:t xml:space="preserve"> z </w:t>
      </w:r>
      <w:r w:rsidR="00F13DFD" w:rsidRPr="00057162">
        <w:rPr>
          <w:bCs/>
        </w:rPr>
        <w:t>odpowiedzialności za p</w:t>
      </w:r>
      <w:r w:rsidR="000C22F4" w:rsidRPr="00057162">
        <w:rPr>
          <w:bCs/>
        </w:rPr>
        <w:t>rawidłową realizację zamówienia.</w:t>
      </w:r>
    </w:p>
    <w:p w14:paraId="44044B18"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AC704A">
        <w:rPr>
          <w:b/>
        </w:rPr>
        <w:t>.</w:t>
      </w:r>
    </w:p>
    <w:p w14:paraId="73C1C20A"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6B3DF02B" w14:textId="77777777" w:rsidR="00AC704A" w:rsidRPr="006E6201" w:rsidRDefault="008C4046" w:rsidP="00951306">
      <w:pPr>
        <w:pStyle w:val="Akapitzlist"/>
        <w:numPr>
          <w:ilvl w:val="0"/>
          <w:numId w:val="16"/>
        </w:numPr>
        <w:spacing w:before="120" w:line="312" w:lineRule="auto"/>
        <w:contextualSpacing w:val="0"/>
        <w:jc w:val="both"/>
        <w:rPr>
          <w:bCs/>
        </w:rPr>
      </w:pPr>
      <w:r w:rsidRPr="006E6201">
        <w:rPr>
          <w:bCs/>
        </w:rPr>
        <w:t>Zamawiający</w:t>
      </w:r>
      <w:r w:rsidR="000D2865" w:rsidRPr="006E6201">
        <w:rPr>
          <w:bCs/>
        </w:rPr>
        <w:t xml:space="preserve"> żąda od </w:t>
      </w:r>
      <w:r w:rsidR="00160A4D" w:rsidRPr="006E6201">
        <w:rPr>
          <w:bCs/>
        </w:rPr>
        <w:t>Wykonawców</w:t>
      </w:r>
      <w:r w:rsidR="000D2865" w:rsidRPr="006E6201">
        <w:rPr>
          <w:bCs/>
        </w:rPr>
        <w:t xml:space="preserve"> wniesien</w:t>
      </w:r>
      <w:r w:rsidR="00BB64DC" w:rsidRPr="006E6201">
        <w:rPr>
          <w:bCs/>
        </w:rPr>
        <w:t xml:space="preserve">ia wadium w wysokości </w:t>
      </w:r>
      <w:r w:rsidR="00AC704A" w:rsidRPr="006E6201">
        <w:rPr>
          <w:b/>
        </w:rPr>
        <w:t>50 000,00</w:t>
      </w:r>
      <w:r w:rsidR="00AC704A" w:rsidRPr="006E6201">
        <w:rPr>
          <w:bCs/>
        </w:rPr>
        <w:t xml:space="preserve"> </w:t>
      </w:r>
      <w:r w:rsidR="00BB64DC" w:rsidRPr="006E6201">
        <w:rPr>
          <w:b/>
        </w:rPr>
        <w:t>PLN</w:t>
      </w:r>
      <w:r w:rsidR="006E6201" w:rsidRPr="006E6201">
        <w:rPr>
          <w:b/>
        </w:rPr>
        <w:t>.</w:t>
      </w:r>
    </w:p>
    <w:p w14:paraId="4233893F" w14:textId="77777777" w:rsidR="000D2865" w:rsidRPr="00057162" w:rsidRDefault="000D2865" w:rsidP="00951306">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4E2517D1" w14:textId="77777777" w:rsidR="000D2865" w:rsidRPr="00057162" w:rsidRDefault="008C4046" w:rsidP="00951306">
      <w:pPr>
        <w:pStyle w:val="Akapitzlist"/>
        <w:numPr>
          <w:ilvl w:val="0"/>
          <w:numId w:val="16"/>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000F9647" w14:textId="77777777" w:rsidR="000D2865" w:rsidRPr="00057162" w:rsidRDefault="000D2865" w:rsidP="00951306">
      <w:pPr>
        <w:pStyle w:val="Akapitzlist"/>
        <w:numPr>
          <w:ilvl w:val="1"/>
          <w:numId w:val="16"/>
        </w:numPr>
        <w:spacing w:before="120" w:line="312" w:lineRule="auto"/>
        <w:contextualSpacing w:val="0"/>
        <w:jc w:val="both"/>
        <w:rPr>
          <w:bCs/>
        </w:rPr>
      </w:pPr>
      <w:r w:rsidRPr="00057162">
        <w:rPr>
          <w:bCs/>
        </w:rPr>
        <w:t>pieniądz,</w:t>
      </w:r>
    </w:p>
    <w:p w14:paraId="7104E41A" w14:textId="77777777" w:rsidR="000D2865" w:rsidRPr="00E845B8" w:rsidRDefault="000D2865" w:rsidP="00951306">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63AFB022" w14:textId="77777777" w:rsidR="000D2865" w:rsidRPr="00E845B8" w:rsidRDefault="000D2865" w:rsidP="00951306">
      <w:pPr>
        <w:pStyle w:val="Akapitzlist"/>
        <w:numPr>
          <w:ilvl w:val="1"/>
          <w:numId w:val="16"/>
        </w:numPr>
        <w:spacing w:before="120" w:line="312" w:lineRule="auto"/>
        <w:contextualSpacing w:val="0"/>
        <w:jc w:val="both"/>
        <w:rPr>
          <w:bCs/>
        </w:rPr>
      </w:pPr>
      <w:r w:rsidRPr="00E845B8">
        <w:rPr>
          <w:bCs/>
        </w:rPr>
        <w:t>gwarancja ubezpieczeniowa,</w:t>
      </w:r>
    </w:p>
    <w:p w14:paraId="6604E530" w14:textId="77777777" w:rsidR="00636804" w:rsidRPr="00E845B8" w:rsidRDefault="000D2865" w:rsidP="00951306">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r w:rsidR="006E6201">
        <w:rPr>
          <w:bCs/>
        </w:rPr>
        <w:t>,</w:t>
      </w:r>
    </w:p>
    <w:p w14:paraId="64D93E4C" w14:textId="77777777" w:rsidR="00616BF4" w:rsidRPr="00636804" w:rsidRDefault="00616BF4" w:rsidP="00951306">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6E6201">
        <w:rPr>
          <w:b/>
        </w:rPr>
        <w:t xml:space="preserve">PKO BP nr rachunku </w:t>
      </w:r>
      <w:r w:rsidR="008077B5" w:rsidRPr="00E845B8">
        <w:rPr>
          <w:b/>
        </w:rPr>
        <w:t>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8906D7">
        <w:rPr>
          <w:bCs/>
        </w:rPr>
        <w:t>522400167</w:t>
      </w:r>
      <w:r w:rsidRPr="00636804">
        <w:rPr>
          <w:bCs/>
        </w:rPr>
        <w:t xml:space="preserve"> pn. </w:t>
      </w:r>
      <w:r w:rsidR="008906D7">
        <w:rPr>
          <w:bCs/>
        </w:rPr>
        <w:t xml:space="preserve">Dostawa wiertnicy hydraulicznej wraz z osprzętem </w:t>
      </w:r>
      <w:r w:rsidR="008906D7" w:rsidRPr="006E6201">
        <w:rPr>
          <w:bCs/>
        </w:rPr>
        <w:t>dla ZGRI</w:t>
      </w:r>
      <w:r w:rsidR="006E6201" w:rsidRPr="006E6201">
        <w:rPr>
          <w:bCs/>
        </w:rPr>
        <w:t>”</w:t>
      </w:r>
      <w:r w:rsidRPr="006E6201">
        <w:rPr>
          <w:bCs/>
        </w:rPr>
        <w:t xml:space="preserve">. Koszty </w:t>
      </w:r>
      <w:r w:rsidRPr="00636804">
        <w:rPr>
          <w:bCs/>
        </w:rPr>
        <w:t xml:space="preserve">prowizji bankowych z tytułu </w:t>
      </w:r>
      <w:r w:rsidR="006E6201">
        <w:rPr>
          <w:bCs/>
        </w:rPr>
        <w:t>wpłaty wadium ponosi Wykonawca.</w:t>
      </w:r>
    </w:p>
    <w:p w14:paraId="7D37DDF8" w14:textId="77777777" w:rsidR="00127C46" w:rsidRDefault="000D2865" w:rsidP="00951306">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6E6201">
        <w:rPr>
          <w:bCs/>
        </w:rPr>
        <w:t>w oryginale w </w:t>
      </w:r>
      <w:r w:rsidR="00127C46" w:rsidRPr="00B15CAF">
        <w:rPr>
          <w:bCs/>
        </w:rPr>
        <w:t xml:space="preserve">postaci elektronicznej tj. dokument gwarancji lub poręczenia podpisany elektronicznym podpisem kwalifikowanym przez gwaranta </w:t>
      </w:r>
      <w:r w:rsidR="00127C46" w:rsidRPr="00057162">
        <w:rPr>
          <w:bCs/>
        </w:rPr>
        <w:t>lub poręczyciela.</w:t>
      </w:r>
    </w:p>
    <w:p w14:paraId="634B76AA" w14:textId="77777777" w:rsidR="000D2865" w:rsidRPr="0070694E" w:rsidRDefault="00127C46" w:rsidP="0095130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1145676" w14:textId="77777777" w:rsidR="0070694E" w:rsidRPr="0014177E" w:rsidRDefault="0070694E" w:rsidP="00951306">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6445CCA0" w14:textId="77777777" w:rsidR="00F13DFD" w:rsidRDefault="000D2865" w:rsidP="00951306">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006E6201">
        <w:rPr>
          <w:bCs/>
        </w:rPr>
        <w:t>.</w:t>
      </w:r>
    </w:p>
    <w:p w14:paraId="64C7F535" w14:textId="77777777" w:rsidR="008906D7" w:rsidRPr="008906D7" w:rsidRDefault="008906D7" w:rsidP="008906D7">
      <w:pPr>
        <w:pStyle w:val="Akapitzlist"/>
        <w:spacing w:before="120" w:line="312" w:lineRule="auto"/>
        <w:ind w:left="360"/>
        <w:contextualSpacing w:val="0"/>
        <w:jc w:val="both"/>
        <w:rPr>
          <w:bCs/>
          <w:sz w:val="4"/>
          <w:szCs w:val="4"/>
        </w:rPr>
      </w:pPr>
    </w:p>
    <w:p w14:paraId="6616DF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16834528"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500D19E" w14:textId="77777777" w:rsidR="00EF20B7" w:rsidRPr="00057162" w:rsidRDefault="008C4046" w:rsidP="000B1171">
      <w:pPr>
        <w:pStyle w:val="Akapitzlist"/>
        <w:numPr>
          <w:ilvl w:val="0"/>
          <w:numId w:val="62"/>
        </w:numPr>
        <w:spacing w:before="120" w:line="312" w:lineRule="auto"/>
        <w:contextualSpacing w:val="0"/>
        <w:jc w:val="both"/>
        <w:rPr>
          <w:bCs/>
        </w:rPr>
      </w:pPr>
      <w:r>
        <w:rPr>
          <w:bCs/>
        </w:rPr>
        <w:t>Wykonawca</w:t>
      </w:r>
      <w:r w:rsidR="006E6201">
        <w:rPr>
          <w:bCs/>
        </w:rPr>
        <w:t xml:space="preserve"> może złożyć jedną ofertę.</w:t>
      </w:r>
    </w:p>
    <w:p w14:paraId="4B767C2E"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z tłumaczeniem na język polski. W razie wątpliwości uznaje się, że wersja pols</w:t>
      </w:r>
      <w:r w:rsidR="006E6201">
        <w:rPr>
          <w:bCs/>
        </w:rPr>
        <w:t>kojęzyczna jest wersją wiążącą.</w:t>
      </w:r>
    </w:p>
    <w:p w14:paraId="1B86CC20"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1D51B22E"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w:t>
      </w:r>
      <w:r w:rsidR="006E6201">
        <w:rPr>
          <w:bCs/>
        </w:rPr>
        <w:t>mocnictwem.</w:t>
      </w:r>
    </w:p>
    <w:p w14:paraId="622D5E48" w14:textId="77777777" w:rsidR="00EF20B7" w:rsidRDefault="008C4046" w:rsidP="000B1171">
      <w:pPr>
        <w:pStyle w:val="Akapitzlist"/>
        <w:numPr>
          <w:ilvl w:val="0"/>
          <w:numId w:val="62"/>
        </w:numPr>
        <w:spacing w:before="120" w:line="312" w:lineRule="auto"/>
        <w:contextualSpacing w:val="0"/>
        <w:jc w:val="both"/>
        <w:rPr>
          <w:bCs/>
        </w:rPr>
      </w:pPr>
      <w:r>
        <w:rPr>
          <w:bCs/>
        </w:rPr>
        <w:lastRenderedPageBreak/>
        <w:t>Wykonawca</w:t>
      </w:r>
      <w:r w:rsidR="00EF20B7" w:rsidRPr="00057162">
        <w:rPr>
          <w:bCs/>
        </w:rPr>
        <w:t xml:space="preserve"> ponosi wszelkie koszty związane z przygotowaniem i złożeniem oferty.</w:t>
      </w:r>
    </w:p>
    <w:p w14:paraId="0186EC9E" w14:textId="77777777" w:rsidR="008077B5" w:rsidRDefault="008077B5" w:rsidP="008077B5">
      <w:pPr>
        <w:spacing w:before="120" w:line="312" w:lineRule="auto"/>
        <w:jc w:val="both"/>
        <w:rPr>
          <w:bCs/>
        </w:rPr>
      </w:pPr>
    </w:p>
    <w:p w14:paraId="30301190"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3F1E8294" w14:textId="77777777" w:rsidR="000A293D" w:rsidRPr="00057162" w:rsidRDefault="009D64A2" w:rsidP="000B1171">
      <w:pPr>
        <w:pStyle w:val="Akapitzlist"/>
        <w:numPr>
          <w:ilvl w:val="0"/>
          <w:numId w:val="62"/>
        </w:numPr>
        <w:spacing w:before="120" w:line="312" w:lineRule="auto"/>
        <w:contextualSpacing w:val="0"/>
        <w:jc w:val="both"/>
        <w:rPr>
          <w:bCs/>
        </w:rPr>
      </w:pPr>
      <w:r w:rsidRPr="00057162">
        <w:rPr>
          <w:bCs/>
        </w:rPr>
        <w:t>Oferta składa się z</w:t>
      </w:r>
      <w:r w:rsidR="000A293D" w:rsidRPr="00057162">
        <w:rPr>
          <w:bCs/>
        </w:rPr>
        <w:t>:</w:t>
      </w:r>
    </w:p>
    <w:p w14:paraId="10842EC3" w14:textId="77777777" w:rsidR="000A293D" w:rsidRPr="00100C6E" w:rsidRDefault="000A293D" w:rsidP="000B1171">
      <w:pPr>
        <w:pStyle w:val="Akapitzlist"/>
        <w:numPr>
          <w:ilvl w:val="1"/>
          <w:numId w:val="6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3A02B978" w14:textId="77777777" w:rsidR="000A293D" w:rsidRPr="00100C6E" w:rsidRDefault="000A293D" w:rsidP="000B1171">
      <w:pPr>
        <w:pStyle w:val="Akapitzlist"/>
        <w:numPr>
          <w:ilvl w:val="1"/>
          <w:numId w:val="6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5920724" w14:textId="77777777" w:rsidR="000A293D" w:rsidRPr="00057162" w:rsidRDefault="000A293D" w:rsidP="000B1171">
      <w:pPr>
        <w:pStyle w:val="Akapitzlist"/>
        <w:numPr>
          <w:ilvl w:val="1"/>
          <w:numId w:val="6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E289BB0" w14:textId="77777777" w:rsidR="000A293D" w:rsidRPr="00057162" w:rsidRDefault="000A293D" w:rsidP="000B1171">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6E97DD7" w14:textId="77777777" w:rsidR="00775E5A" w:rsidRPr="00057162" w:rsidRDefault="00775E5A" w:rsidP="000B1171">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168D5ED9" w14:textId="77777777" w:rsidR="00EF20B7" w:rsidRPr="00100C6E" w:rsidRDefault="000A293D" w:rsidP="000B1171">
      <w:pPr>
        <w:pStyle w:val="Akapitzlist"/>
        <w:numPr>
          <w:ilvl w:val="1"/>
          <w:numId w:val="6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487C7815" w14:textId="77777777" w:rsidR="00112973" w:rsidRPr="00D732E5" w:rsidRDefault="00112973" w:rsidP="000B1171">
      <w:pPr>
        <w:pStyle w:val="Akapitzlist"/>
        <w:numPr>
          <w:ilvl w:val="1"/>
          <w:numId w:val="62"/>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6A17A1E1" w14:textId="77777777" w:rsidR="00873BE1" w:rsidRPr="0055793E" w:rsidRDefault="00873BE1" w:rsidP="000B1171">
      <w:pPr>
        <w:pStyle w:val="Akapitzlist"/>
        <w:numPr>
          <w:ilvl w:val="1"/>
          <w:numId w:val="62"/>
        </w:numPr>
        <w:spacing w:before="120" w:line="312" w:lineRule="auto"/>
        <w:contextualSpacing w:val="0"/>
        <w:jc w:val="both"/>
        <w:rPr>
          <w:b/>
        </w:rPr>
      </w:pPr>
      <w:r w:rsidRPr="0055793E">
        <w:rPr>
          <w:b/>
        </w:rPr>
        <w:t>Przedmiotow</w:t>
      </w:r>
      <w:r w:rsidR="004A2711" w:rsidRPr="0055793E">
        <w:rPr>
          <w:b/>
        </w:rPr>
        <w:t>ych</w:t>
      </w:r>
      <w:r w:rsidRPr="0055793E">
        <w:rPr>
          <w:b/>
        </w:rPr>
        <w:t xml:space="preserve"> środk</w:t>
      </w:r>
      <w:r w:rsidR="004A2711" w:rsidRPr="0055793E">
        <w:rPr>
          <w:b/>
        </w:rPr>
        <w:t>ów</w:t>
      </w:r>
      <w:r w:rsidRPr="0055793E">
        <w:rPr>
          <w:b/>
        </w:rPr>
        <w:t xml:space="preserve"> dowodow</w:t>
      </w:r>
      <w:r w:rsidR="004A2711" w:rsidRPr="0055793E">
        <w:rPr>
          <w:b/>
        </w:rPr>
        <w:t>ych</w:t>
      </w:r>
      <w:r w:rsidR="00C07B71" w:rsidRPr="0055793E">
        <w:rPr>
          <w:b/>
        </w:rPr>
        <w:t xml:space="preserve"> </w:t>
      </w:r>
      <w:r w:rsidR="008906D7" w:rsidRPr="0055793E">
        <w:rPr>
          <w:b/>
        </w:rPr>
        <w:t>określonych w części IX SWZ</w:t>
      </w:r>
      <w:r w:rsidR="0055793E" w:rsidRPr="0055793E">
        <w:rPr>
          <w:b/>
        </w:rPr>
        <w:t>;</w:t>
      </w:r>
    </w:p>
    <w:p w14:paraId="27AA364B" w14:textId="77777777" w:rsidR="00852A9B" w:rsidRPr="006E6201" w:rsidRDefault="00113FA0" w:rsidP="000B1171">
      <w:pPr>
        <w:pStyle w:val="Akapitzlist"/>
        <w:numPr>
          <w:ilvl w:val="1"/>
          <w:numId w:val="62"/>
        </w:numPr>
        <w:spacing w:before="120" w:line="312" w:lineRule="auto"/>
        <w:contextualSpacing w:val="0"/>
        <w:jc w:val="both"/>
        <w:rPr>
          <w:bCs/>
          <w:iCs/>
        </w:rPr>
      </w:pPr>
      <w:r w:rsidRPr="006E6201">
        <w:rPr>
          <w:bCs/>
        </w:rPr>
        <w:t>Oświadczeni</w:t>
      </w:r>
      <w:r w:rsidR="00100C6E" w:rsidRPr="006E6201">
        <w:rPr>
          <w:bCs/>
        </w:rPr>
        <w:t>a</w:t>
      </w:r>
      <w:r w:rsidRPr="006E6201">
        <w:rPr>
          <w:bCs/>
        </w:rPr>
        <w:t xml:space="preserve"> o kategorii przedsiębiorstwa wynikające z obowiązku art. 81 ustawy Prawo zamówień publicznych. </w:t>
      </w:r>
      <w:r w:rsidRPr="006E6201">
        <w:rPr>
          <w:bCs/>
          <w:iCs/>
        </w:rPr>
        <w:t xml:space="preserve">Wzór oświadczenia stanowi </w:t>
      </w:r>
      <w:r w:rsidRPr="006E6201">
        <w:rPr>
          <w:b/>
          <w:iCs/>
        </w:rPr>
        <w:t>Załącznik nr 3.4 do SWZ</w:t>
      </w:r>
      <w:r w:rsidR="00852A9B" w:rsidRPr="006E6201">
        <w:rPr>
          <w:b/>
          <w:iCs/>
        </w:rPr>
        <w:t>;</w:t>
      </w:r>
    </w:p>
    <w:p w14:paraId="47F190E5" w14:textId="77777777" w:rsidR="00210345" w:rsidRPr="00057162" w:rsidRDefault="00210345" w:rsidP="000B1171">
      <w:pPr>
        <w:pStyle w:val="Akapitzlist"/>
        <w:numPr>
          <w:ilvl w:val="0"/>
          <w:numId w:val="6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19507D22"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FDD2FF5"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2385A319"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58CEA86F" w14:textId="77777777" w:rsidR="00210345" w:rsidRDefault="00210345" w:rsidP="000B1171">
      <w:pPr>
        <w:pStyle w:val="Akapitzlist"/>
        <w:numPr>
          <w:ilvl w:val="1"/>
          <w:numId w:val="6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B208691" w14:textId="77777777" w:rsidR="00210345" w:rsidRPr="00057162" w:rsidRDefault="00210345" w:rsidP="000B1171">
      <w:pPr>
        <w:pStyle w:val="Akapitzlist"/>
        <w:numPr>
          <w:ilvl w:val="0"/>
          <w:numId w:val="6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9D70CCA" w14:textId="77777777" w:rsidR="004068EB" w:rsidRPr="00FC7C08" w:rsidRDefault="00210345" w:rsidP="000B1171">
      <w:pPr>
        <w:pStyle w:val="Akapitzlist"/>
        <w:numPr>
          <w:ilvl w:val="0"/>
          <w:numId w:val="6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A12905A" w14:textId="77777777"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4538A6FC"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6AE6AB"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51FEECA" w14:textId="77777777" w:rsidR="004147A9" w:rsidRPr="006E6201" w:rsidRDefault="004147A9" w:rsidP="000B1171">
      <w:pPr>
        <w:pStyle w:val="Akapitzlist"/>
        <w:numPr>
          <w:ilvl w:val="0"/>
          <w:numId w:val="62"/>
        </w:numPr>
        <w:spacing w:before="120" w:line="312" w:lineRule="auto"/>
        <w:contextualSpacing w:val="0"/>
        <w:jc w:val="both"/>
        <w:rPr>
          <w:bCs/>
        </w:rPr>
      </w:pPr>
      <w:r w:rsidRPr="00FC7C08">
        <w:rPr>
          <w:bCs/>
        </w:rPr>
        <w:lastRenderedPageBreak/>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elektronicznego Wykonawca zweryfikował złożoną wcześniej ofertę i skopiował ją do nowej wersji formularza w celu zachowania spójności i zgodności wysłanej oferty z treścią </w:t>
      </w:r>
      <w:r w:rsidRPr="006E6201">
        <w:rPr>
          <w:bCs/>
          <w:i/>
          <w:iCs/>
        </w:rPr>
        <w:t>specyfikacji.</w:t>
      </w:r>
    </w:p>
    <w:p w14:paraId="3518657E"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FA6FC3"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Ofertę należy złożyć przy użyciu narzędzi dostępnych na Platformie EFO.</w:t>
      </w:r>
    </w:p>
    <w:p w14:paraId="399E4F47" w14:textId="77777777" w:rsidR="001757A8" w:rsidRPr="00FC7C08" w:rsidRDefault="004147A9" w:rsidP="000B1171">
      <w:pPr>
        <w:pStyle w:val="Akapitzlist"/>
        <w:numPr>
          <w:ilvl w:val="0"/>
          <w:numId w:val="6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09541C8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AD82B2E" w14:textId="77777777" w:rsidR="00D009F4" w:rsidRPr="00FC7C08" w:rsidRDefault="00D009F4" w:rsidP="000B1171">
      <w:pPr>
        <w:pStyle w:val="Akapitzlist"/>
        <w:numPr>
          <w:ilvl w:val="0"/>
          <w:numId w:val="6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927581">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51FD7B5F" w14:textId="77777777" w:rsidR="00303421" w:rsidRPr="00057162" w:rsidRDefault="00576A8C" w:rsidP="000B1171">
      <w:pPr>
        <w:pStyle w:val="Akapitzlist"/>
        <w:numPr>
          <w:ilvl w:val="0"/>
          <w:numId w:val="6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w:t>
      </w:r>
      <w:r w:rsidR="00945534" w:rsidRPr="00057162">
        <w:rPr>
          <w:bCs/>
        </w:rPr>
        <w:lastRenderedPageBreak/>
        <w:t xml:space="preserve">stanowią tajemnicę przedsiębiorstwa. Brak wykazania </w:t>
      </w:r>
      <w:r w:rsidR="005F337E" w:rsidRPr="00057162">
        <w:rPr>
          <w:bCs/>
        </w:rPr>
        <w:t>jest równoznaczny z brakiem zastrzeżenia tajemnicy przedsiębiorstwa.</w:t>
      </w:r>
      <w:r w:rsidR="00945534" w:rsidRPr="00057162">
        <w:rPr>
          <w:bCs/>
        </w:rPr>
        <w:t xml:space="preserve"> </w:t>
      </w:r>
    </w:p>
    <w:p w14:paraId="0472C880" w14:textId="77777777" w:rsidR="00D009F4" w:rsidRPr="00680FD0" w:rsidRDefault="00D009F4" w:rsidP="00804500">
      <w:pPr>
        <w:spacing w:before="120" w:line="312" w:lineRule="auto"/>
        <w:jc w:val="both"/>
        <w:rPr>
          <w:bCs/>
          <w:sz w:val="8"/>
          <w:szCs w:val="8"/>
        </w:rPr>
      </w:pPr>
    </w:p>
    <w:p w14:paraId="428299F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275851F3" w14:textId="0C40B320" w:rsidR="00F13DFD" w:rsidRPr="00F47329" w:rsidRDefault="00F13DFD" w:rsidP="00951306">
      <w:pPr>
        <w:pStyle w:val="Akapitzlist"/>
        <w:numPr>
          <w:ilvl w:val="0"/>
          <w:numId w:val="9"/>
        </w:numPr>
        <w:spacing w:before="120" w:line="312" w:lineRule="auto"/>
        <w:contextualSpacing w:val="0"/>
        <w:jc w:val="both"/>
        <w:rPr>
          <w:bCs/>
          <w:color w:val="FF0000"/>
        </w:rPr>
      </w:pPr>
      <w:r w:rsidRPr="00F47329">
        <w:rPr>
          <w:bCs/>
          <w:color w:val="FF0000"/>
        </w:rPr>
        <w:t xml:space="preserve">Ofertę należy złożyć </w:t>
      </w:r>
      <w:r w:rsidR="00D37BB9" w:rsidRPr="00F47329">
        <w:rPr>
          <w:bCs/>
          <w:color w:val="FF0000"/>
        </w:rPr>
        <w:t xml:space="preserve"> do</w:t>
      </w:r>
      <w:r w:rsidR="00510949" w:rsidRPr="00F47329">
        <w:rPr>
          <w:bCs/>
          <w:color w:val="FF0000"/>
        </w:rPr>
        <w:t>:</w:t>
      </w:r>
      <w:r w:rsidR="00D37BB9" w:rsidRPr="00F47329">
        <w:rPr>
          <w:bCs/>
          <w:color w:val="FF0000"/>
        </w:rPr>
        <w:t xml:space="preserve"> </w:t>
      </w:r>
      <w:r w:rsidRPr="00F47329">
        <w:rPr>
          <w:bCs/>
          <w:color w:val="FF0000"/>
        </w:rPr>
        <w:t xml:space="preserve"> </w:t>
      </w:r>
      <w:r w:rsidR="003C1C58">
        <w:rPr>
          <w:bCs/>
          <w:color w:val="FF0000"/>
        </w:rPr>
        <w:t xml:space="preserve">18.02.2025r. </w:t>
      </w:r>
      <w:r w:rsidR="006B1377">
        <w:rPr>
          <w:bCs/>
          <w:color w:val="FF0000"/>
        </w:rPr>
        <w:tab/>
      </w:r>
      <w:r w:rsidRPr="00F47329">
        <w:rPr>
          <w:bCs/>
          <w:color w:val="FF0000"/>
        </w:rPr>
        <w:t xml:space="preserve">godz. </w:t>
      </w:r>
      <w:r w:rsidR="003C1C58">
        <w:rPr>
          <w:bCs/>
          <w:color w:val="FF0000"/>
        </w:rPr>
        <w:t>8</w:t>
      </w:r>
      <w:r w:rsidR="003C1C58">
        <w:rPr>
          <w:bCs/>
          <w:color w:val="FF0000"/>
          <w:vertAlign w:val="superscript"/>
        </w:rPr>
        <w:t>00</w:t>
      </w:r>
      <w:r w:rsidR="006B1377">
        <w:rPr>
          <w:bCs/>
          <w:color w:val="FF0000"/>
        </w:rPr>
        <w:tab/>
      </w:r>
    </w:p>
    <w:p w14:paraId="024C8EE1" w14:textId="29248F52" w:rsidR="00F13DFD" w:rsidRPr="00F47329" w:rsidRDefault="00F13DFD" w:rsidP="00951306">
      <w:pPr>
        <w:pStyle w:val="Akapitzlist"/>
        <w:numPr>
          <w:ilvl w:val="0"/>
          <w:numId w:val="9"/>
        </w:numPr>
        <w:spacing w:before="120" w:line="312" w:lineRule="auto"/>
        <w:contextualSpacing w:val="0"/>
        <w:jc w:val="both"/>
        <w:rPr>
          <w:bCs/>
          <w:color w:val="FF0000"/>
        </w:rPr>
      </w:pPr>
      <w:r w:rsidRPr="00F47329">
        <w:rPr>
          <w:bCs/>
          <w:color w:val="FF0000"/>
        </w:rPr>
        <w:t xml:space="preserve">Otwarcie ofert nastąpi w dniu </w:t>
      </w:r>
      <w:r w:rsidR="003C1C58">
        <w:rPr>
          <w:bCs/>
          <w:color w:val="FF0000"/>
        </w:rPr>
        <w:t xml:space="preserve">18.02.2025r. </w:t>
      </w:r>
      <w:r w:rsidR="006B1377">
        <w:rPr>
          <w:bCs/>
          <w:color w:val="FF0000"/>
        </w:rPr>
        <w:t xml:space="preserve"> </w:t>
      </w:r>
      <w:r w:rsidRPr="00F47329">
        <w:rPr>
          <w:bCs/>
          <w:color w:val="FF0000"/>
        </w:rPr>
        <w:t xml:space="preserve">godz. </w:t>
      </w:r>
      <w:r w:rsidR="003C1C58">
        <w:rPr>
          <w:bCs/>
          <w:color w:val="FF0000"/>
        </w:rPr>
        <w:t>10</w:t>
      </w:r>
      <w:r w:rsidR="003C1C58">
        <w:rPr>
          <w:bCs/>
          <w:color w:val="FF0000"/>
          <w:vertAlign w:val="superscript"/>
        </w:rPr>
        <w:t>00</w:t>
      </w:r>
    </w:p>
    <w:p w14:paraId="4E11F8AC" w14:textId="77777777" w:rsidR="00F13DFD" w:rsidRPr="00D046C8" w:rsidRDefault="00FB5DEC" w:rsidP="00951306">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227DBB66" w14:textId="77777777" w:rsidR="00F13DFD" w:rsidRPr="00057162" w:rsidRDefault="00F13DFD" w:rsidP="00951306">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F47329">
        <w:rPr>
          <w:bCs/>
        </w:rPr>
        <w:br/>
      </w:r>
      <w:r w:rsidRPr="00057162">
        <w:rPr>
          <w:bCs/>
        </w:rPr>
        <w:t>z otwarcia ofert.</w:t>
      </w:r>
    </w:p>
    <w:p w14:paraId="09B4AC57" w14:textId="734429CB" w:rsidR="003C1C58" w:rsidRPr="003C1C58" w:rsidRDefault="008C4046" w:rsidP="00951306">
      <w:pPr>
        <w:pStyle w:val="Akapitzlist"/>
        <w:numPr>
          <w:ilvl w:val="0"/>
          <w:numId w:val="9"/>
        </w:numPr>
        <w:spacing w:before="120" w:line="312" w:lineRule="auto"/>
        <w:contextualSpacing w:val="0"/>
        <w:jc w:val="both"/>
        <w:rPr>
          <w:bCs/>
        </w:rPr>
      </w:pPr>
      <w:r w:rsidRPr="00F47329">
        <w:rPr>
          <w:bCs/>
          <w:color w:val="FF0000"/>
        </w:rPr>
        <w:t>Wykonawca</w:t>
      </w:r>
      <w:r w:rsidR="00F13DFD" w:rsidRPr="00F47329">
        <w:rPr>
          <w:bCs/>
          <w:color w:val="FF0000"/>
        </w:rPr>
        <w:t xml:space="preserve"> pozostaje związany złożoną ofertą </w:t>
      </w:r>
      <w:r w:rsidR="000D7929" w:rsidRPr="00F47329">
        <w:rPr>
          <w:bCs/>
          <w:color w:val="FF0000"/>
        </w:rPr>
        <w:t xml:space="preserve">do dnia </w:t>
      </w:r>
      <w:r w:rsidR="003C1C58">
        <w:rPr>
          <w:bCs/>
          <w:color w:val="FF0000"/>
        </w:rPr>
        <w:t xml:space="preserve">18.05.2025r. </w:t>
      </w:r>
      <w:r w:rsidR="006B1377">
        <w:rPr>
          <w:bCs/>
          <w:color w:val="FF0000"/>
        </w:rPr>
        <w:tab/>
      </w:r>
    </w:p>
    <w:p w14:paraId="4C8B0B86" w14:textId="6962ADDB" w:rsidR="00F13DFD" w:rsidRPr="00D5138E" w:rsidRDefault="00B72507" w:rsidP="003C1C58">
      <w:pPr>
        <w:pStyle w:val="Akapitzlist"/>
        <w:spacing w:before="120" w:line="312" w:lineRule="auto"/>
        <w:ind w:left="360"/>
        <w:contextualSpacing w:val="0"/>
        <w:jc w:val="both"/>
        <w:rPr>
          <w:bCs/>
        </w:rPr>
      </w:pPr>
      <w:r w:rsidRPr="00057162">
        <w:rPr>
          <w:bCs/>
        </w:rPr>
        <w:t>Pierwszym dniem terminu jest dzień, w którym upływa</w:t>
      </w:r>
      <w:r w:rsidR="000D7929" w:rsidRPr="00057162">
        <w:rPr>
          <w:bCs/>
        </w:rPr>
        <w:t xml:space="preserve"> termin składania ofert</w:t>
      </w:r>
      <w:r w:rsidR="00F13DFD" w:rsidRPr="00057162">
        <w:rPr>
          <w:bCs/>
        </w:rPr>
        <w:t>.</w:t>
      </w:r>
    </w:p>
    <w:p w14:paraId="0D45FADC"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50B581F8" w14:textId="77777777" w:rsidR="00E95CD8" w:rsidRPr="00057162" w:rsidRDefault="00E71D4C" w:rsidP="00951306">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5E47DBD6" w14:textId="77777777" w:rsidR="00826C9F" w:rsidRPr="00057162" w:rsidRDefault="008C4046" w:rsidP="0095130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5C98B4B" w14:textId="77777777" w:rsidR="0008454A" w:rsidRPr="00FE5311" w:rsidRDefault="008C4046" w:rsidP="0095130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1FF17AF7" w14:textId="77777777" w:rsidR="00065C74" w:rsidRPr="00057162" w:rsidRDefault="00065C74" w:rsidP="00951306">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0E070A7C" w14:textId="77777777" w:rsidR="00112973" w:rsidRPr="00057162" w:rsidRDefault="008C4046" w:rsidP="0095130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F29E5BA" w14:textId="77777777" w:rsidR="00B5614B" w:rsidRPr="00B5614B" w:rsidRDefault="00B5614B" w:rsidP="00951306">
      <w:pPr>
        <w:numPr>
          <w:ilvl w:val="0"/>
          <w:numId w:val="10"/>
        </w:numPr>
        <w:spacing w:line="288" w:lineRule="auto"/>
        <w:ind w:left="357" w:hanging="357"/>
        <w:jc w:val="both"/>
        <w:rPr>
          <w:bCs/>
          <w:sz w:val="24"/>
          <w:szCs w:val="24"/>
        </w:rPr>
      </w:pPr>
      <w:r w:rsidRPr="00EB02AB">
        <w:rPr>
          <w:bCs/>
          <w:sz w:val="24"/>
          <w:szCs w:val="24"/>
        </w:rPr>
        <w:t xml:space="preserve">Zamawiający </w:t>
      </w:r>
      <w:r w:rsidRPr="001D5FCE">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455EF0A1"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66422515" w14:textId="77777777" w:rsidR="006109FF" w:rsidRPr="00057162" w:rsidRDefault="008C4046" w:rsidP="0095130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1295733E" w14:textId="77777777" w:rsidR="00542812" w:rsidRPr="00057162" w:rsidRDefault="00F13DFD" w:rsidP="00951306">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0A72D87C" w14:textId="77777777" w:rsidR="00F13DFD" w:rsidRPr="00057162" w:rsidRDefault="00F13DFD" w:rsidP="00951306">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2E7C10B" w14:textId="77777777" w:rsidR="00F13DFD" w:rsidRPr="00057162" w:rsidRDefault="00F13DFD" w:rsidP="00951306">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FE5C572" w14:textId="77777777" w:rsidR="00542812" w:rsidRPr="00057162" w:rsidRDefault="008D67DE" w:rsidP="00951306">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6CD48964" w14:textId="77777777" w:rsidR="00D72BB8" w:rsidRPr="00057162" w:rsidRDefault="00437F70" w:rsidP="00951306">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30A7BF82" w14:textId="77777777" w:rsidR="00437F70" w:rsidRPr="00057162" w:rsidRDefault="00C60E28"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E6AB392" w14:textId="77777777" w:rsidR="00C60E28" w:rsidRPr="00057162" w:rsidRDefault="00E11516"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E77BD9B" w14:textId="77777777" w:rsidR="00E11516" w:rsidRPr="00057162" w:rsidRDefault="00701CC9"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2B1CDC8"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A304FC4" w14:textId="77777777" w:rsidR="00F13DFD" w:rsidRPr="00285BD4" w:rsidRDefault="00090466" w:rsidP="0095130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0A70F171"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29EB2A5C" w14:textId="77777777" w:rsidR="008E67A3" w:rsidRPr="00057162" w:rsidRDefault="008C4046" w:rsidP="0095130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DC4C8A4" w14:textId="77777777" w:rsidR="0095301B" w:rsidRDefault="0095301B" w:rsidP="00951306">
      <w:pPr>
        <w:pStyle w:val="Akapitzlist"/>
        <w:numPr>
          <w:ilvl w:val="1"/>
          <w:numId w:val="12"/>
        </w:numPr>
        <w:spacing w:before="120" w:line="312" w:lineRule="auto"/>
        <w:jc w:val="both"/>
        <w:rPr>
          <w:bCs/>
        </w:rPr>
      </w:pPr>
      <w:r w:rsidRPr="003C2C0F">
        <w:rPr>
          <w:bCs/>
        </w:rPr>
        <w:t xml:space="preserve">najniższa cena (C) - waga 100 % </w:t>
      </w:r>
    </w:p>
    <w:p w14:paraId="4151FE6A" w14:textId="77777777" w:rsidR="008E67A3" w:rsidRPr="00B15CAF" w:rsidRDefault="00E05DD1" w:rsidP="00951306">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19A0340" w14:textId="77777777" w:rsidR="0095301B" w:rsidRPr="0095301B" w:rsidRDefault="003C1C58"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C7B6075"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74301070"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w:t>
      </w:r>
    </w:p>
    <w:p w14:paraId="72F39D45"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t>
      </w:r>
      <w:r w:rsidR="001B523F">
        <w:rPr>
          <w:bCs/>
          <w:sz w:val="24"/>
          <w:szCs w:val="24"/>
        </w:rPr>
        <w:t>wszystkich rozpatrywanych ofert</w:t>
      </w:r>
    </w:p>
    <w:p w14:paraId="06E55CFA"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282C8E81"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Wyliczenie punktów zostanie dokonane z dokładnością do 8 miejsc po przecinku, zgodnie z matema</w:t>
      </w:r>
      <w:r w:rsidR="001B523F">
        <w:rPr>
          <w:bCs/>
        </w:rPr>
        <w:t>tycznymi zasadami zaokrąglania.</w:t>
      </w:r>
    </w:p>
    <w:bookmarkEnd w:id="41"/>
    <w:p w14:paraId="5063C0BB" w14:textId="77777777" w:rsidR="008E67A3" w:rsidRPr="002028EA" w:rsidRDefault="008E67A3" w:rsidP="00804500">
      <w:pPr>
        <w:spacing w:before="120" w:line="312" w:lineRule="auto"/>
        <w:jc w:val="both"/>
        <w:rPr>
          <w:bCs/>
          <w:sz w:val="2"/>
          <w:szCs w:val="2"/>
        </w:rPr>
      </w:pPr>
    </w:p>
    <w:p w14:paraId="1DE5A5EB"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0E1AF600" w14:textId="77777777" w:rsidR="00367BB3" w:rsidRPr="00B15CAF" w:rsidRDefault="008C4046" w:rsidP="0095130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3B5C185F"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w:t>
      </w:r>
      <w:r w:rsidR="001B523F">
        <w:rPr>
          <w:b/>
          <w:sz w:val="24"/>
          <w:szCs w:val="24"/>
        </w:rPr>
        <w:t>ty niepodlegające odrzuceniu.</w:t>
      </w:r>
    </w:p>
    <w:p w14:paraId="571FBB18" w14:textId="77777777" w:rsidR="00367BB3" w:rsidRPr="00B15CAF" w:rsidRDefault="00367BB3" w:rsidP="00951306">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759659A"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Przedmiote</w:t>
      </w:r>
      <w:r w:rsidR="001B523F">
        <w:rPr>
          <w:sz w:val="24"/>
          <w:szCs w:val="24"/>
        </w:rPr>
        <w:t>m aukcji elektronicznej będzie:</w:t>
      </w:r>
    </w:p>
    <w:p w14:paraId="3B9BB5A3" w14:textId="77777777" w:rsidR="00E04607" w:rsidRPr="00E04607" w:rsidRDefault="00367BB3" w:rsidP="00E04607">
      <w:pPr>
        <w:pStyle w:val="Akapitzlist"/>
        <w:tabs>
          <w:tab w:val="left" w:pos="284"/>
        </w:tabs>
        <w:spacing w:before="120" w:line="312" w:lineRule="auto"/>
        <w:ind w:left="567"/>
      </w:pPr>
      <w:r w:rsidRPr="00E04607">
        <w:t>1)   kryterium ceny</w:t>
      </w:r>
    </w:p>
    <w:p w14:paraId="5F940F3F" w14:textId="77777777" w:rsidR="00367BB3" w:rsidRPr="00C60424" w:rsidRDefault="00367BB3" w:rsidP="00951306">
      <w:pPr>
        <w:numPr>
          <w:ilvl w:val="1"/>
          <w:numId w:val="20"/>
        </w:numPr>
        <w:spacing w:before="120" w:line="312" w:lineRule="auto"/>
        <w:jc w:val="both"/>
        <w:rPr>
          <w:sz w:val="24"/>
          <w:szCs w:val="24"/>
        </w:rPr>
      </w:pPr>
      <w:r w:rsidRPr="00C60424">
        <w:rPr>
          <w:b/>
          <w:sz w:val="24"/>
          <w:szCs w:val="24"/>
        </w:rPr>
        <w:t>Minimalna wysokość postąpienia</w:t>
      </w:r>
      <w:r w:rsidRPr="00C60424">
        <w:rPr>
          <w:bCs/>
          <w:sz w:val="24"/>
          <w:szCs w:val="24"/>
        </w:rPr>
        <w:t xml:space="preserve"> w kryterium cena:</w:t>
      </w:r>
      <w:r w:rsidR="00C60424">
        <w:rPr>
          <w:bCs/>
          <w:sz w:val="24"/>
          <w:szCs w:val="24"/>
        </w:rPr>
        <w:t xml:space="preserve"> </w:t>
      </w:r>
      <w:r w:rsidR="00C60424" w:rsidRPr="00C60424">
        <w:rPr>
          <w:sz w:val="24"/>
          <w:szCs w:val="24"/>
        </w:rPr>
        <w:t>25 000,00</w:t>
      </w:r>
      <w:r w:rsidRPr="00C60424">
        <w:rPr>
          <w:sz w:val="24"/>
          <w:szCs w:val="24"/>
        </w:rPr>
        <w:t xml:space="preserve"> zł brutto</w:t>
      </w:r>
      <w:r w:rsidR="001B523F">
        <w:rPr>
          <w:sz w:val="24"/>
          <w:szCs w:val="24"/>
        </w:rPr>
        <w:t>.</w:t>
      </w:r>
    </w:p>
    <w:p w14:paraId="4E19C658" w14:textId="77777777" w:rsidR="00367BB3" w:rsidRPr="00FC197B" w:rsidRDefault="00367BB3" w:rsidP="00951306">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001B523F">
        <w:rPr>
          <w:bCs/>
          <w:sz w:val="24"/>
          <w:szCs w:val="24"/>
        </w:rPr>
        <w:t>.</w:t>
      </w:r>
    </w:p>
    <w:p w14:paraId="4DDAEB5F"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62846756" w14:textId="77777777" w:rsidR="00E07175" w:rsidRPr="00A33BF6" w:rsidRDefault="00367BB3" w:rsidP="00951306">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p>
    <w:p w14:paraId="0C7D478E"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w:t>
      </w:r>
      <w:r w:rsidR="001B523F">
        <w:rPr>
          <w:sz w:val="24"/>
          <w:szCs w:val="24"/>
        </w:rPr>
        <w:t>atycznej ocenie i klasyfikacji.</w:t>
      </w:r>
    </w:p>
    <w:p w14:paraId="3D2EC8FC"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6E14071"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001B523F">
        <w:rPr>
          <w:bCs/>
        </w:rPr>
        <w:t>być imię / imiona i </w:t>
      </w:r>
      <w:r w:rsidRPr="00A33BF6">
        <w:rPr>
          <w:bCs/>
        </w:rPr>
        <w:t>nazwisko.</w:t>
      </w:r>
    </w:p>
    <w:p w14:paraId="4A72012C"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00897D27">
        <w:rPr>
          <w:bCs/>
        </w:rPr>
        <w:br/>
      </w:r>
      <w:r w:rsidRPr="00A33BF6">
        <w:rPr>
          <w:bCs/>
        </w:rPr>
        <w:t xml:space="preserve">w aukcji elektronicznej postąpienia składały inne osoby, niż wskazane w złożonej ofercie, zobowiązany jest przesłać Zamawiającemu odpowiednie dokumenty (pełnomocnictwa lub </w:t>
      </w:r>
      <w:r w:rsidRPr="00A33BF6">
        <w:rPr>
          <w:bCs/>
        </w:rPr>
        <w:lastRenderedPageBreak/>
        <w:t xml:space="preserve">oświadczenia o cofnięciu pełnomocnictw) przed otwarciem aukcji, podając: imię </w:t>
      </w:r>
      <w:r w:rsidR="00897D27">
        <w:rPr>
          <w:bCs/>
        </w:rPr>
        <w:br/>
      </w:r>
      <w:r w:rsidRPr="00A33BF6">
        <w:rPr>
          <w:bCs/>
        </w:rPr>
        <w:t>i nazwisko, adres mailowy i telefon. Oświadczenie musi być podpisane zgodnie z zasadami reprezentacji.</w:t>
      </w:r>
    </w:p>
    <w:p w14:paraId="12A3D1D3" w14:textId="77777777" w:rsidR="00367BB3" w:rsidRPr="00A33BF6" w:rsidRDefault="00367BB3"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31B54127" w14:textId="77777777" w:rsidR="00367BB3" w:rsidRPr="00A33BF6" w:rsidRDefault="008C4046"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191432C" w14:textId="77777777" w:rsidR="00367BB3" w:rsidRPr="00A33BF6" w:rsidRDefault="00367BB3"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0CCAA5D6" w14:textId="77777777" w:rsidR="00367BB3" w:rsidRPr="00B15CAF" w:rsidRDefault="008C4046"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548B4B8" w14:textId="77777777" w:rsidR="00367BB3" w:rsidRPr="00A33BF6" w:rsidRDefault="00367BB3"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6149D69A" w14:textId="77777777" w:rsidR="00E07175" w:rsidRPr="00A33BF6" w:rsidRDefault="00E07175" w:rsidP="00951306">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Konto uczestnika (użytkownika P</w:t>
      </w:r>
      <w:r w:rsidR="001B523F">
        <w:rPr>
          <w:sz w:val="24"/>
          <w:szCs w:val="24"/>
        </w:rPr>
        <w:t>ortalu Aukcji Publicznych LAIP)</w:t>
      </w:r>
    </w:p>
    <w:p w14:paraId="68BAB107"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uniwersalne, obowiązujące dla wszystkich aukcji przeprowadzanych w Portalu LAIP, pod warunkiem otrzymania zaprosz</w:t>
      </w:r>
      <w:r w:rsidR="001B523F">
        <w:t>enia do udziału w danej aukcji.</w:t>
      </w:r>
    </w:p>
    <w:p w14:paraId="5D2646A3"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tworzone jest automatycznie dla osoby wprowadzonej w polu „Osoba prowadząca postępowanie” oraz dla wszystkich osób ujętych na liście „Osoby upoważnion</w:t>
      </w:r>
      <w:r w:rsidR="001B523F">
        <w:t>e do składania ofert w aukcji”.</w:t>
      </w:r>
    </w:p>
    <w:p w14:paraId="2070C70A"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w momencie utworzenia konta użytkownika Portalu LAIP wysyłane jest powiadomienie o utworzeniu kont</w:t>
      </w:r>
      <w:r w:rsidR="001B523F">
        <w:t>a w Portalu Aukcji Publicznych.</w:t>
      </w:r>
    </w:p>
    <w:p w14:paraId="21908CB9" w14:textId="77777777" w:rsidR="00E07175" w:rsidRPr="00A33BF6" w:rsidRDefault="008A781F" w:rsidP="000B1171">
      <w:pPr>
        <w:pStyle w:val="Akapitzlist"/>
        <w:widowControl w:val="0"/>
        <w:numPr>
          <w:ilvl w:val="0"/>
          <w:numId w:val="63"/>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897D27">
        <w:br/>
      </w:r>
      <w:r w:rsidR="00E07175" w:rsidRPr="00A33BF6">
        <w:t>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w:t>
      </w:r>
      <w:r w:rsidR="001B523F">
        <w:t>konta użytkownika Portalu LAIP.</w:t>
      </w:r>
    </w:p>
    <w:p w14:paraId="417350A0"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7FE8E589" w14:textId="77777777" w:rsidR="00E07175" w:rsidRPr="00A33BF6" w:rsidRDefault="008A781F" w:rsidP="000B1171">
      <w:pPr>
        <w:pStyle w:val="Akapitzlist"/>
        <w:widowControl w:val="0"/>
        <w:numPr>
          <w:ilvl w:val="1"/>
          <w:numId w:val="6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1B523F">
        <w:t>w aukcji”.</w:t>
      </w:r>
    </w:p>
    <w:p w14:paraId="24BAA9B0" w14:textId="77777777" w:rsidR="00E07175" w:rsidRPr="00A33BF6" w:rsidRDefault="008A781F" w:rsidP="000B1171">
      <w:pPr>
        <w:pStyle w:val="Akapitzlist"/>
        <w:widowControl w:val="0"/>
        <w:numPr>
          <w:ilvl w:val="1"/>
          <w:numId w:val="64"/>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w:t>
      </w:r>
      <w:r w:rsidR="00E07175" w:rsidRPr="00A33BF6">
        <w:lastRenderedPageBreak/>
        <w:t xml:space="preserve">do składania ofert w aukcji” wprowadzona jest ta sama osoba, o tym samym imieniu </w:t>
      </w:r>
      <w:r w:rsidR="00C07B71" w:rsidRPr="00A33BF6">
        <w:br/>
      </w:r>
      <w:r w:rsidR="00E07175" w:rsidRPr="00A33BF6">
        <w:t>i nazwisku oraz adresie e</w:t>
      </w:r>
      <w:r w:rsidR="00E07175" w:rsidRPr="00A33BF6">
        <w:noBreakHyphen/>
        <w:t>mail, to powiadomienie o ogłoszeniu auk</w:t>
      </w:r>
      <w:r w:rsidR="001B523F">
        <w:t>cji zostanie wysłane tylko raz.</w:t>
      </w:r>
    </w:p>
    <w:p w14:paraId="280C9497" w14:textId="77777777" w:rsidR="00367BB3" w:rsidRPr="00A33BF6" w:rsidRDefault="00367BB3" w:rsidP="00951306">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5AD1B8F" w14:textId="77777777" w:rsidR="002D7EAB" w:rsidRPr="00A33BF6"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5D06E0FD"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6BF231E9"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57195FB"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31938C09"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0470048C" w14:textId="77777777" w:rsidR="002D7EAB" w:rsidRPr="00A33BF6"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586B2914" w14:textId="77777777" w:rsidR="008A781F" w:rsidRPr="00A33BF6" w:rsidRDefault="008A781F" w:rsidP="00951306">
      <w:pPr>
        <w:pStyle w:val="Akapitzlist"/>
        <w:widowControl w:val="0"/>
        <w:numPr>
          <w:ilvl w:val="1"/>
          <w:numId w:val="36"/>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2213C347" w14:textId="77777777" w:rsidR="00367BB3" w:rsidRPr="00A33BF6" w:rsidRDefault="008C4046" w:rsidP="0095130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B373A8E"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40CE4987" w14:textId="77777777" w:rsidR="00367BB3" w:rsidRPr="00A33BF6" w:rsidRDefault="00367BB3" w:rsidP="00951306">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4E7A845" w14:textId="77777777" w:rsidR="00367BB3" w:rsidRPr="00B15CAF" w:rsidRDefault="008C4046" w:rsidP="00951306">
      <w:pPr>
        <w:pStyle w:val="Akapitzlist"/>
        <w:numPr>
          <w:ilvl w:val="1"/>
          <w:numId w:val="20"/>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062F2BF2" w14:textId="77777777" w:rsidR="00367BB3" w:rsidRPr="00B15CAF" w:rsidRDefault="008C4046" w:rsidP="0095130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5AB5A453"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56DF3F3"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634650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315914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6D72CCF8"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r w:rsidR="001B523F">
        <w:rPr>
          <w:b/>
          <w:sz w:val="24"/>
          <w:szCs w:val="24"/>
        </w:rPr>
        <w:t xml:space="preserve"> – nie dotyczy.</w:t>
      </w:r>
    </w:p>
    <w:p w14:paraId="682E3C2E" w14:textId="77777777" w:rsidR="00E04607" w:rsidRPr="001B523F" w:rsidRDefault="00E04607" w:rsidP="00F627DA">
      <w:pPr>
        <w:spacing w:before="120" w:line="312" w:lineRule="auto"/>
        <w:jc w:val="both"/>
        <w:rPr>
          <w:bCs/>
          <w:sz w:val="22"/>
          <w:szCs w:val="22"/>
        </w:rPr>
      </w:pPr>
    </w:p>
    <w:p w14:paraId="50C7ABD1"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17175B7A" w14:textId="77777777" w:rsidR="00694060" w:rsidRPr="00F627DA" w:rsidRDefault="008C4046" w:rsidP="0095130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761D1608" w14:textId="77777777" w:rsidR="00694060" w:rsidRPr="00F627DA" w:rsidRDefault="00694060" w:rsidP="00951306">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4E33262" w14:textId="77777777" w:rsidR="00694060" w:rsidRPr="00057162" w:rsidRDefault="008C4046" w:rsidP="0095130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2B10AEA6" w14:textId="77777777" w:rsidR="00694060" w:rsidRPr="00057162" w:rsidRDefault="00694060" w:rsidP="00951306">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3A08D000" w14:textId="77777777" w:rsidR="00694060" w:rsidRPr="00CE478F" w:rsidRDefault="00694060" w:rsidP="00112973">
      <w:pPr>
        <w:spacing w:before="120" w:line="312" w:lineRule="auto"/>
        <w:jc w:val="both"/>
        <w:rPr>
          <w:bCs/>
          <w:sz w:val="2"/>
          <w:szCs w:val="2"/>
        </w:rPr>
      </w:pPr>
    </w:p>
    <w:p w14:paraId="7F20649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18BFF7D5" w14:textId="77777777" w:rsidR="00E74D88" w:rsidRPr="00057162" w:rsidRDefault="00E74D88" w:rsidP="00951306">
      <w:pPr>
        <w:pStyle w:val="Akapitzlist"/>
        <w:numPr>
          <w:ilvl w:val="0"/>
          <w:numId w:val="13"/>
        </w:numPr>
        <w:spacing w:before="120" w:line="312" w:lineRule="auto"/>
        <w:contextualSpacing w:val="0"/>
        <w:jc w:val="both"/>
        <w:rPr>
          <w:bCs/>
        </w:rPr>
      </w:pPr>
      <w:bookmarkStart w:id="50" w:name="_Toc106184577"/>
      <w:r>
        <w:rPr>
          <w:bCs/>
        </w:rPr>
        <w:t>Zamawiający</w:t>
      </w:r>
      <w:r w:rsidRPr="00057162">
        <w:rPr>
          <w:bCs/>
        </w:rPr>
        <w:t xml:space="preserve"> nie wymaga wniesienia zabezpieczenia należytego wykonania umowy.</w:t>
      </w:r>
    </w:p>
    <w:p w14:paraId="17936D57"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1"/>
    </w:p>
    <w:p w14:paraId="0DD6569C" w14:textId="77777777" w:rsidR="009C3808" w:rsidRDefault="00F91368" w:rsidP="00951306">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w:t>
      </w:r>
      <w:r w:rsidR="001B523F">
        <w:t>sprawie zamówienia publicznego.</w:t>
      </w:r>
    </w:p>
    <w:p w14:paraId="72C55465" w14:textId="77777777" w:rsidR="009C3808" w:rsidRPr="009C3808" w:rsidRDefault="009C3808" w:rsidP="00951306">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17438999" w14:textId="77777777" w:rsidR="00554352" w:rsidRPr="00367ED3" w:rsidRDefault="00554352" w:rsidP="00554352">
      <w:pPr>
        <w:pStyle w:val="Akapitzlist"/>
        <w:spacing w:before="120" w:line="312" w:lineRule="auto"/>
        <w:ind w:left="360"/>
        <w:jc w:val="both"/>
        <w:rPr>
          <w:sz w:val="10"/>
          <w:szCs w:val="10"/>
        </w:rPr>
      </w:pPr>
    </w:p>
    <w:p w14:paraId="1502836F" w14:textId="77777777" w:rsidR="00694060"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8"/>
      <w:bookmarkStart w:id="53"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2"/>
      <w:bookmarkEnd w:id="53"/>
    </w:p>
    <w:p w14:paraId="1C78EC6E" w14:textId="77777777" w:rsidR="008C66D5" w:rsidRPr="007514EF" w:rsidRDefault="008C66D5" w:rsidP="008C66D5">
      <w:pPr>
        <w:spacing w:before="120" w:line="312" w:lineRule="auto"/>
        <w:jc w:val="both"/>
        <w:rPr>
          <w:strike/>
          <w:sz w:val="24"/>
          <w:szCs w:val="24"/>
        </w:rPr>
      </w:pPr>
      <w:r w:rsidRPr="00A412D7">
        <w:rPr>
          <w:sz w:val="24"/>
          <w:szCs w:val="24"/>
        </w:rPr>
        <w:t>Zamawiający nie przewiduje szczególnych for</w:t>
      </w:r>
      <w:r w:rsidR="001B523F">
        <w:rPr>
          <w:sz w:val="24"/>
          <w:szCs w:val="24"/>
        </w:rPr>
        <w:t>malności przed zawarciem umowy.</w:t>
      </w:r>
    </w:p>
    <w:p w14:paraId="6612E6C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9"/>
      <w:bookmarkStart w:id="55"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4"/>
      <w:bookmarkEnd w:id="55"/>
    </w:p>
    <w:p w14:paraId="7E2CC160"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6" w:name="_Toc106184580"/>
    </w:p>
    <w:p w14:paraId="16037298" w14:textId="77777777" w:rsidR="009F7126" w:rsidRDefault="009F7126" w:rsidP="008A781F">
      <w:pPr>
        <w:spacing w:before="120" w:line="312" w:lineRule="auto"/>
        <w:jc w:val="both"/>
        <w:rPr>
          <w:sz w:val="24"/>
          <w:szCs w:val="24"/>
        </w:rPr>
      </w:pPr>
    </w:p>
    <w:p w14:paraId="1D4FE84B" w14:textId="77777777" w:rsidR="009F7126" w:rsidRPr="008A781F" w:rsidRDefault="009F7126" w:rsidP="008A781F">
      <w:pPr>
        <w:spacing w:before="120" w:line="312" w:lineRule="auto"/>
        <w:jc w:val="both"/>
        <w:rPr>
          <w:sz w:val="24"/>
          <w:szCs w:val="24"/>
        </w:rPr>
      </w:pPr>
    </w:p>
    <w:p w14:paraId="1D8F4C21"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48612343"/>
      <w:r w:rsidRPr="00057162">
        <w:rPr>
          <w:rFonts w:ascii="Times New Roman" w:hAnsi="Times New Roman" w:cs="Times New Roman"/>
          <w:color w:val="auto"/>
          <w:sz w:val="24"/>
          <w:szCs w:val="24"/>
        </w:rPr>
        <w:t>Wykaz załączników</w:t>
      </w:r>
      <w:bookmarkEnd w:id="56"/>
      <w:bookmarkEnd w:id="57"/>
    </w:p>
    <w:p w14:paraId="1D686163" w14:textId="77777777" w:rsidR="00DE3F56" w:rsidRDefault="00ED28D9" w:rsidP="00427709">
      <w:pPr>
        <w:tabs>
          <w:tab w:val="left" w:pos="1843"/>
        </w:tabs>
        <w:spacing w:line="276" w:lineRule="auto"/>
        <w:jc w:val="both"/>
        <w:rPr>
          <w:b/>
          <w:bCs/>
          <w:sz w:val="22"/>
          <w:szCs w:val="22"/>
        </w:rPr>
      </w:pPr>
      <w:bookmarkStart w:id="58"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r w:rsidR="00853963">
        <w:rPr>
          <w:b/>
          <w:bCs/>
          <w:sz w:val="22"/>
          <w:szCs w:val="22"/>
        </w:rPr>
        <w:t xml:space="preserve"> </w:t>
      </w:r>
    </w:p>
    <w:p w14:paraId="486CCCCF" w14:textId="77777777" w:rsidR="00DE3F56" w:rsidRPr="00CD62A9" w:rsidRDefault="00DE3F56" w:rsidP="00DE3F56">
      <w:pPr>
        <w:tabs>
          <w:tab w:val="left" w:pos="1843"/>
        </w:tabs>
        <w:spacing w:line="276" w:lineRule="auto"/>
        <w:jc w:val="both"/>
        <w:rPr>
          <w:sz w:val="22"/>
          <w:szCs w:val="22"/>
        </w:rPr>
      </w:pPr>
      <w:r w:rsidRPr="00CD62A9">
        <w:rPr>
          <w:sz w:val="22"/>
          <w:szCs w:val="22"/>
        </w:rPr>
        <w:t xml:space="preserve">Załącznik nr 1.1 – </w:t>
      </w:r>
      <w:r w:rsidRPr="00CD62A9">
        <w:rPr>
          <w:sz w:val="22"/>
          <w:szCs w:val="22"/>
        </w:rPr>
        <w:tab/>
        <w:t>Znakowanie</w:t>
      </w:r>
    </w:p>
    <w:p w14:paraId="10FA03BC" w14:textId="77777777" w:rsidR="00DE3F56" w:rsidRPr="0036088D" w:rsidRDefault="00DE3F56" w:rsidP="00DE3F56">
      <w:pPr>
        <w:tabs>
          <w:tab w:val="left" w:pos="1843"/>
        </w:tabs>
        <w:spacing w:line="276" w:lineRule="auto"/>
        <w:ind w:left="1843" w:hanging="1843"/>
        <w:jc w:val="both"/>
        <w:rPr>
          <w:sz w:val="22"/>
          <w:szCs w:val="22"/>
        </w:rPr>
      </w:pPr>
      <w:r w:rsidRPr="0036088D">
        <w:rPr>
          <w:sz w:val="22"/>
          <w:szCs w:val="22"/>
        </w:rPr>
        <w:t xml:space="preserve">Załącznik nr 1.2 – </w:t>
      </w:r>
      <w:r w:rsidRPr="0036088D">
        <w:rPr>
          <w:sz w:val="22"/>
          <w:szCs w:val="22"/>
        </w:rPr>
        <w:tab/>
      </w:r>
      <w:r w:rsidRPr="0036088D">
        <w:rPr>
          <w:bCs/>
          <w:iCs/>
          <w:sz w:val="22"/>
          <w:szCs w:val="22"/>
        </w:rPr>
        <w:t>Wykaz spełnienia istotnych dla Zamawiającego wymagań i parametrów techniczno-użytkowych</w:t>
      </w:r>
    </w:p>
    <w:p w14:paraId="626DF14D" w14:textId="77777777" w:rsidR="00B6372C" w:rsidRPr="00CD62A9" w:rsidRDefault="00B6372C" w:rsidP="00427709">
      <w:pPr>
        <w:tabs>
          <w:tab w:val="left" w:pos="1843"/>
        </w:tabs>
        <w:spacing w:line="276" w:lineRule="auto"/>
        <w:ind w:left="3544" w:hanging="3544"/>
        <w:jc w:val="both"/>
        <w:rPr>
          <w:b/>
          <w:bCs/>
          <w:sz w:val="22"/>
          <w:szCs w:val="22"/>
        </w:rPr>
      </w:pPr>
    </w:p>
    <w:p w14:paraId="2ECF050B" w14:textId="77777777" w:rsidR="00ED28D9" w:rsidRPr="00CD62A9" w:rsidRDefault="00ED28D9" w:rsidP="00427709">
      <w:pPr>
        <w:tabs>
          <w:tab w:val="left" w:pos="1843"/>
        </w:tabs>
        <w:spacing w:line="276" w:lineRule="auto"/>
        <w:ind w:left="1843" w:hanging="1843"/>
        <w:jc w:val="both"/>
        <w:rPr>
          <w:sz w:val="22"/>
          <w:szCs w:val="22"/>
        </w:rPr>
      </w:pPr>
      <w:r w:rsidRPr="00CD62A9">
        <w:rPr>
          <w:b/>
          <w:bCs/>
          <w:sz w:val="22"/>
          <w:szCs w:val="22"/>
        </w:rPr>
        <w:t xml:space="preserve">Załącznik nr 2 – </w:t>
      </w:r>
      <w:r w:rsidR="00427709" w:rsidRPr="00CD62A9">
        <w:rPr>
          <w:b/>
          <w:bCs/>
          <w:sz w:val="22"/>
          <w:szCs w:val="22"/>
        </w:rPr>
        <w:tab/>
      </w:r>
      <w:r w:rsidRPr="00CD62A9">
        <w:rPr>
          <w:b/>
          <w:bCs/>
          <w:sz w:val="22"/>
          <w:szCs w:val="22"/>
        </w:rPr>
        <w:t>Formularz Ofert</w:t>
      </w:r>
      <w:r w:rsidR="00394ECD" w:rsidRPr="00CD62A9">
        <w:rPr>
          <w:b/>
          <w:bCs/>
          <w:sz w:val="22"/>
          <w:szCs w:val="22"/>
        </w:rPr>
        <w:t>owy</w:t>
      </w:r>
      <w:r w:rsidR="00CD4F8F" w:rsidRPr="00CD62A9">
        <w:rPr>
          <w:b/>
          <w:bCs/>
          <w:sz w:val="22"/>
          <w:szCs w:val="22"/>
        </w:rPr>
        <w:t xml:space="preserve"> </w:t>
      </w:r>
      <w:r w:rsidRPr="00CD62A9">
        <w:rPr>
          <w:sz w:val="22"/>
          <w:szCs w:val="22"/>
        </w:rPr>
        <w:t>– dostępny na platformie EFO</w:t>
      </w:r>
      <w:r w:rsidR="00394ECD" w:rsidRPr="00CD62A9">
        <w:rPr>
          <w:sz w:val="22"/>
          <w:szCs w:val="22"/>
        </w:rPr>
        <w:t xml:space="preserve"> –</w:t>
      </w:r>
      <w:r w:rsidRPr="00CD62A9">
        <w:rPr>
          <w:sz w:val="22"/>
          <w:szCs w:val="22"/>
        </w:rPr>
        <w:t xml:space="preserve"> link na stronie</w:t>
      </w:r>
      <w:r w:rsidR="00427709" w:rsidRPr="00CD62A9">
        <w:rPr>
          <w:sz w:val="22"/>
          <w:szCs w:val="22"/>
        </w:rPr>
        <w:t xml:space="preserve"> </w:t>
      </w:r>
      <w:r w:rsidRPr="00CD62A9">
        <w:rPr>
          <w:sz w:val="22"/>
          <w:szCs w:val="22"/>
        </w:rPr>
        <w:t>prowadzonego postępowania</w:t>
      </w:r>
    </w:p>
    <w:p w14:paraId="57014A51" w14:textId="77777777" w:rsidR="00ED28D9" w:rsidRPr="00CD62A9" w:rsidRDefault="00ED28D9" w:rsidP="00427709">
      <w:pPr>
        <w:tabs>
          <w:tab w:val="left" w:pos="1843"/>
        </w:tabs>
        <w:spacing w:line="276" w:lineRule="auto"/>
        <w:jc w:val="both"/>
        <w:rPr>
          <w:b/>
          <w:bCs/>
          <w:sz w:val="22"/>
          <w:szCs w:val="22"/>
        </w:rPr>
      </w:pPr>
      <w:r w:rsidRPr="00CD62A9">
        <w:rPr>
          <w:b/>
          <w:bCs/>
          <w:sz w:val="22"/>
          <w:szCs w:val="22"/>
        </w:rPr>
        <w:t xml:space="preserve">Załączniki nr 3 – </w:t>
      </w:r>
      <w:r w:rsidR="00427709" w:rsidRPr="00CD62A9">
        <w:rPr>
          <w:b/>
          <w:bCs/>
          <w:sz w:val="22"/>
          <w:szCs w:val="22"/>
        </w:rPr>
        <w:tab/>
      </w:r>
      <w:r w:rsidR="007A4EE6" w:rsidRPr="00CD62A9">
        <w:rPr>
          <w:b/>
          <w:bCs/>
          <w:sz w:val="22"/>
          <w:szCs w:val="22"/>
        </w:rPr>
        <w:t>S</w:t>
      </w:r>
      <w:r w:rsidRPr="00CD62A9">
        <w:rPr>
          <w:b/>
          <w:bCs/>
          <w:sz w:val="22"/>
          <w:szCs w:val="22"/>
        </w:rPr>
        <w:t xml:space="preserve">kładane przez </w:t>
      </w:r>
      <w:r w:rsidR="00C917D4" w:rsidRPr="00CD62A9">
        <w:rPr>
          <w:b/>
          <w:bCs/>
          <w:sz w:val="22"/>
          <w:szCs w:val="22"/>
        </w:rPr>
        <w:t>Wykonawcę</w:t>
      </w:r>
      <w:r w:rsidRPr="00CD62A9">
        <w:rPr>
          <w:b/>
          <w:bCs/>
          <w:sz w:val="22"/>
          <w:szCs w:val="22"/>
        </w:rPr>
        <w:t xml:space="preserve"> wraz z ofertą:</w:t>
      </w:r>
    </w:p>
    <w:p w14:paraId="678CDEAA" w14:textId="77777777" w:rsidR="00ED28D9" w:rsidRPr="00CD62A9" w:rsidRDefault="00ED28D9" w:rsidP="00427709">
      <w:pPr>
        <w:tabs>
          <w:tab w:val="left" w:pos="1843"/>
        </w:tabs>
        <w:spacing w:line="276" w:lineRule="auto"/>
        <w:jc w:val="both"/>
        <w:rPr>
          <w:bCs/>
          <w:sz w:val="22"/>
          <w:szCs w:val="22"/>
        </w:rPr>
      </w:pPr>
      <w:r w:rsidRPr="00CD62A9">
        <w:rPr>
          <w:bCs/>
          <w:sz w:val="22"/>
          <w:szCs w:val="22"/>
        </w:rPr>
        <w:t>Załącznik nr 3.1 –</w:t>
      </w:r>
      <w:r w:rsidR="00427709" w:rsidRPr="00CD62A9">
        <w:rPr>
          <w:bCs/>
          <w:sz w:val="22"/>
          <w:szCs w:val="22"/>
        </w:rPr>
        <w:tab/>
      </w:r>
      <w:r w:rsidRPr="00CD62A9">
        <w:rPr>
          <w:bCs/>
          <w:sz w:val="22"/>
          <w:szCs w:val="22"/>
        </w:rPr>
        <w:t>Informacja o pod</w:t>
      </w:r>
      <w:r w:rsidR="001D420C" w:rsidRPr="00CD62A9">
        <w:rPr>
          <w:bCs/>
          <w:sz w:val="22"/>
          <w:szCs w:val="22"/>
        </w:rPr>
        <w:t>w</w:t>
      </w:r>
      <w:r w:rsidR="008C4046" w:rsidRPr="00CD62A9">
        <w:rPr>
          <w:bCs/>
          <w:sz w:val="22"/>
          <w:szCs w:val="22"/>
        </w:rPr>
        <w:t>ykonawca</w:t>
      </w:r>
      <w:r w:rsidRPr="00CD62A9">
        <w:rPr>
          <w:bCs/>
          <w:sz w:val="22"/>
          <w:szCs w:val="22"/>
        </w:rPr>
        <w:t>ch</w:t>
      </w:r>
    </w:p>
    <w:p w14:paraId="22470669" w14:textId="77777777" w:rsidR="00ED28D9" w:rsidRPr="00CD62A9" w:rsidRDefault="00ED28D9" w:rsidP="00427709">
      <w:pPr>
        <w:tabs>
          <w:tab w:val="left" w:pos="1843"/>
        </w:tabs>
        <w:spacing w:line="276" w:lineRule="auto"/>
        <w:jc w:val="both"/>
        <w:rPr>
          <w:bCs/>
          <w:sz w:val="22"/>
          <w:szCs w:val="22"/>
        </w:rPr>
      </w:pPr>
      <w:r w:rsidRPr="00CD62A9">
        <w:rPr>
          <w:bCs/>
          <w:sz w:val="22"/>
          <w:szCs w:val="22"/>
        </w:rPr>
        <w:t xml:space="preserve">Załącznik nr 3.2 – </w:t>
      </w:r>
      <w:r w:rsidR="00427709" w:rsidRPr="00CD62A9">
        <w:rPr>
          <w:bCs/>
          <w:sz w:val="22"/>
          <w:szCs w:val="22"/>
        </w:rPr>
        <w:tab/>
      </w:r>
      <w:r w:rsidRPr="00CD62A9">
        <w:rPr>
          <w:bCs/>
          <w:sz w:val="22"/>
          <w:szCs w:val="22"/>
        </w:rPr>
        <w:t xml:space="preserve">Informacja </w:t>
      </w:r>
      <w:r w:rsidR="00394ECD" w:rsidRPr="00CD62A9">
        <w:rPr>
          <w:bCs/>
          <w:sz w:val="22"/>
          <w:szCs w:val="22"/>
        </w:rPr>
        <w:t xml:space="preserve">o powstaniu </w:t>
      </w:r>
      <w:r w:rsidRPr="00CD62A9">
        <w:rPr>
          <w:bCs/>
          <w:sz w:val="22"/>
          <w:szCs w:val="22"/>
        </w:rPr>
        <w:t xml:space="preserve">u </w:t>
      </w:r>
      <w:r w:rsidR="008C4046" w:rsidRPr="00CD62A9">
        <w:rPr>
          <w:bCs/>
          <w:sz w:val="22"/>
          <w:szCs w:val="22"/>
        </w:rPr>
        <w:t>Zamawiającego</w:t>
      </w:r>
      <w:r w:rsidR="001B523F">
        <w:rPr>
          <w:bCs/>
          <w:sz w:val="22"/>
          <w:szCs w:val="22"/>
        </w:rPr>
        <w:t xml:space="preserve"> obowiązku podatkowego</w:t>
      </w:r>
    </w:p>
    <w:p w14:paraId="19CDBE24" w14:textId="77777777" w:rsidR="00977C90" w:rsidRPr="00CD62A9" w:rsidRDefault="00977C90" w:rsidP="00427709">
      <w:pPr>
        <w:tabs>
          <w:tab w:val="left" w:pos="1843"/>
        </w:tabs>
        <w:spacing w:line="276" w:lineRule="auto"/>
        <w:ind w:left="1843" w:hanging="1843"/>
        <w:jc w:val="both"/>
        <w:rPr>
          <w:bCs/>
          <w:sz w:val="22"/>
          <w:szCs w:val="22"/>
        </w:rPr>
      </w:pPr>
      <w:r w:rsidRPr="00CD62A9">
        <w:rPr>
          <w:bCs/>
          <w:sz w:val="22"/>
          <w:szCs w:val="22"/>
        </w:rPr>
        <w:t xml:space="preserve">Załącznik nr 3.3 – </w:t>
      </w:r>
      <w:r w:rsidR="00427709" w:rsidRPr="00CD62A9">
        <w:rPr>
          <w:bCs/>
          <w:sz w:val="22"/>
          <w:szCs w:val="22"/>
        </w:rPr>
        <w:tab/>
      </w:r>
      <w:r w:rsidRPr="00CD62A9">
        <w:rPr>
          <w:bCs/>
          <w:sz w:val="22"/>
          <w:szCs w:val="22"/>
        </w:rPr>
        <w:t xml:space="preserve">Zobowiązanie innego podmiotu do oddania do dyspozycji </w:t>
      </w:r>
      <w:r w:rsidR="008C4046" w:rsidRPr="00CD62A9">
        <w:rPr>
          <w:bCs/>
          <w:sz w:val="22"/>
          <w:szCs w:val="22"/>
        </w:rPr>
        <w:t>Wykonawcy</w:t>
      </w:r>
      <w:r w:rsidRPr="00CD62A9">
        <w:rPr>
          <w:bCs/>
          <w:sz w:val="22"/>
          <w:szCs w:val="22"/>
        </w:rPr>
        <w:t xml:space="preserve"> zasobów</w:t>
      </w:r>
      <w:r w:rsidR="00394ECD" w:rsidRPr="00CD62A9">
        <w:rPr>
          <w:bCs/>
          <w:sz w:val="22"/>
          <w:szCs w:val="22"/>
        </w:rPr>
        <w:t xml:space="preserve"> niezbędnych do wykonania zamówienia</w:t>
      </w:r>
    </w:p>
    <w:p w14:paraId="0504364F" w14:textId="77777777" w:rsidR="002E181C" w:rsidRPr="00CD62A9" w:rsidRDefault="002E181C" w:rsidP="00427709">
      <w:pPr>
        <w:tabs>
          <w:tab w:val="left" w:pos="1843"/>
        </w:tabs>
        <w:spacing w:line="276" w:lineRule="auto"/>
        <w:ind w:left="1843" w:hanging="1843"/>
        <w:jc w:val="both"/>
        <w:rPr>
          <w:bCs/>
          <w:sz w:val="22"/>
          <w:szCs w:val="22"/>
        </w:rPr>
      </w:pPr>
      <w:r w:rsidRPr="00CD62A9">
        <w:rPr>
          <w:bCs/>
          <w:sz w:val="22"/>
          <w:szCs w:val="22"/>
        </w:rPr>
        <w:t xml:space="preserve">Załącznik nr 3.4 – </w:t>
      </w:r>
      <w:r w:rsidR="00427709" w:rsidRPr="00CD62A9">
        <w:rPr>
          <w:bCs/>
          <w:sz w:val="22"/>
          <w:szCs w:val="22"/>
        </w:rPr>
        <w:tab/>
      </w:r>
      <w:r w:rsidRPr="00CD62A9">
        <w:rPr>
          <w:bCs/>
          <w:sz w:val="22"/>
          <w:szCs w:val="22"/>
        </w:rPr>
        <w:t>Oświadczenie o kategorii przedsiębiorstwa</w:t>
      </w:r>
      <w:r w:rsidR="00394ECD" w:rsidRPr="00CD62A9">
        <w:rPr>
          <w:bCs/>
          <w:sz w:val="22"/>
          <w:szCs w:val="22"/>
        </w:rPr>
        <w:t xml:space="preserve"> wynikające z obowiązku art. 81 ustawy</w:t>
      </w:r>
      <w:r w:rsidR="00427709" w:rsidRPr="00CD62A9">
        <w:rPr>
          <w:bCs/>
          <w:sz w:val="22"/>
          <w:szCs w:val="22"/>
        </w:rPr>
        <w:t> </w:t>
      </w:r>
      <w:proofErr w:type="spellStart"/>
      <w:r w:rsidR="00394ECD" w:rsidRPr="00CD62A9">
        <w:rPr>
          <w:bCs/>
          <w:sz w:val="22"/>
          <w:szCs w:val="22"/>
        </w:rPr>
        <w:t>Pzp</w:t>
      </w:r>
      <w:proofErr w:type="spellEnd"/>
    </w:p>
    <w:p w14:paraId="0DA43644" w14:textId="77777777" w:rsidR="00DE3F56" w:rsidRPr="00CD62A9" w:rsidRDefault="00DE3F56" w:rsidP="00DE3F56">
      <w:pPr>
        <w:tabs>
          <w:tab w:val="left" w:pos="1843"/>
        </w:tabs>
        <w:spacing w:line="276" w:lineRule="auto"/>
        <w:ind w:left="1843" w:hanging="1843"/>
        <w:jc w:val="both"/>
        <w:rPr>
          <w:bCs/>
          <w:sz w:val="22"/>
          <w:szCs w:val="22"/>
        </w:rPr>
      </w:pPr>
      <w:r w:rsidRPr="00CD62A9">
        <w:rPr>
          <w:bCs/>
          <w:sz w:val="22"/>
          <w:szCs w:val="22"/>
        </w:rPr>
        <w:t xml:space="preserve">Załącznik nr 3.5 – </w:t>
      </w:r>
      <w:r w:rsidRPr="00CD62A9">
        <w:rPr>
          <w:bCs/>
          <w:sz w:val="22"/>
          <w:szCs w:val="22"/>
        </w:rPr>
        <w:tab/>
      </w:r>
      <w:r w:rsidRPr="00CD62A9">
        <w:rPr>
          <w:sz w:val="22"/>
          <w:szCs w:val="22"/>
        </w:rPr>
        <w:t>Oświadczenia Wykonawcy dotyczące przedmiotu zamówienia</w:t>
      </w:r>
    </w:p>
    <w:p w14:paraId="6FC27FB4" w14:textId="77777777" w:rsidR="00DE3F56" w:rsidRPr="00427709" w:rsidRDefault="00DE3F56" w:rsidP="00427709">
      <w:pPr>
        <w:tabs>
          <w:tab w:val="left" w:pos="1843"/>
        </w:tabs>
        <w:spacing w:line="276" w:lineRule="auto"/>
        <w:ind w:left="1843" w:hanging="1843"/>
        <w:jc w:val="both"/>
        <w:rPr>
          <w:bCs/>
          <w:sz w:val="22"/>
          <w:szCs w:val="22"/>
        </w:rPr>
      </w:pPr>
    </w:p>
    <w:p w14:paraId="13AA14A7"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7EE712AC" w14:textId="77777777" w:rsidR="00ED28D9" w:rsidRPr="001370AB" w:rsidRDefault="00ED28D9" w:rsidP="00DE3F56">
      <w:pPr>
        <w:tabs>
          <w:tab w:val="left" w:pos="967"/>
        </w:tabs>
        <w:spacing w:line="276" w:lineRule="auto"/>
        <w:ind w:left="1843" w:hanging="1843"/>
        <w:jc w:val="both"/>
        <w:rPr>
          <w:color w:val="0070C0"/>
          <w:sz w:val="16"/>
          <w:szCs w:val="16"/>
        </w:rPr>
      </w:pPr>
    </w:p>
    <w:p w14:paraId="01C43FAF"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60CBBEF7"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0369F1E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59"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59"/>
      <w:r w:rsidRPr="00427709">
        <w:rPr>
          <w:bCs/>
          <w:sz w:val="22"/>
          <w:szCs w:val="22"/>
        </w:rPr>
        <w:t>dostaw</w:t>
      </w:r>
    </w:p>
    <w:p w14:paraId="12714804" w14:textId="77777777" w:rsidR="00F627DA" w:rsidRPr="00427709" w:rsidRDefault="00F627DA" w:rsidP="00427709">
      <w:pPr>
        <w:tabs>
          <w:tab w:val="left" w:pos="1843"/>
        </w:tabs>
        <w:spacing w:line="276" w:lineRule="auto"/>
        <w:jc w:val="both"/>
        <w:rPr>
          <w:b/>
          <w:bCs/>
          <w:sz w:val="22"/>
          <w:szCs w:val="22"/>
        </w:rPr>
      </w:pPr>
    </w:p>
    <w:p w14:paraId="1EE47DEC"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3EBF909D"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561BB49F" w14:textId="77777777" w:rsidR="00991CE5" w:rsidRDefault="00F76785" w:rsidP="002C6087">
      <w:pPr>
        <w:spacing w:line="312" w:lineRule="auto"/>
        <w:rPr>
          <w:sz w:val="24"/>
          <w:szCs w:val="24"/>
        </w:rPr>
      </w:pPr>
      <w:r>
        <w:rPr>
          <w:sz w:val="24"/>
          <w:szCs w:val="24"/>
        </w:rPr>
        <w:br w:type="page"/>
      </w:r>
      <w:bookmarkStart w:id="60" w:name="_Toc67292090"/>
      <w:bookmarkStart w:id="61" w:name="_Hlk67822110"/>
      <w:bookmarkEnd w:id="58"/>
    </w:p>
    <w:p w14:paraId="7FED0C94" w14:textId="77777777" w:rsidR="00991CE5" w:rsidRPr="001B523F" w:rsidRDefault="00991CE5" w:rsidP="002C6087">
      <w:pPr>
        <w:spacing w:line="312" w:lineRule="auto"/>
        <w:rPr>
          <w:sz w:val="24"/>
          <w:szCs w:val="24"/>
        </w:rPr>
      </w:pPr>
    </w:p>
    <w:p w14:paraId="44087B48" w14:textId="77777777" w:rsidR="00602FAA" w:rsidRPr="001B523F" w:rsidRDefault="00602FAA" w:rsidP="002C6087">
      <w:pPr>
        <w:spacing w:line="312" w:lineRule="auto"/>
        <w:rPr>
          <w:b/>
          <w:bCs/>
          <w:sz w:val="28"/>
          <w:szCs w:val="28"/>
        </w:rPr>
      </w:pPr>
      <w:r w:rsidRPr="001B523F">
        <w:rPr>
          <w:rFonts w:eastAsiaTheme="majorEastAsia"/>
          <w:b/>
          <w:bCs/>
          <w:spacing w:val="20"/>
          <w:sz w:val="28"/>
          <w:szCs w:val="28"/>
        </w:rPr>
        <w:t>Załącznik nr 1 Szczegółowy Opis Przedmiotu Zamówieni</w:t>
      </w:r>
      <w:r w:rsidR="00B15CAF" w:rsidRPr="001B523F">
        <w:rPr>
          <w:rFonts w:eastAsiaTheme="majorEastAsia"/>
          <w:b/>
          <w:bCs/>
          <w:spacing w:val="20"/>
          <w:sz w:val="28"/>
          <w:szCs w:val="28"/>
        </w:rPr>
        <w:t>a</w:t>
      </w:r>
      <w:r w:rsidR="002D475B" w:rsidRPr="001B523F">
        <w:rPr>
          <w:rFonts w:eastAsiaTheme="majorEastAsia"/>
          <w:b/>
          <w:bCs/>
          <w:spacing w:val="20"/>
          <w:sz w:val="28"/>
          <w:szCs w:val="28"/>
        </w:rPr>
        <w:t xml:space="preserve"> </w:t>
      </w:r>
      <w:r w:rsidR="00B15CAF" w:rsidRPr="001B523F">
        <w:rPr>
          <w:rFonts w:eastAsiaTheme="majorEastAsia"/>
          <w:b/>
          <w:bCs/>
          <w:spacing w:val="20"/>
          <w:sz w:val="28"/>
          <w:szCs w:val="28"/>
        </w:rPr>
        <w:t>(SOPZ)</w:t>
      </w:r>
      <w:bookmarkEnd w:id="60"/>
      <w:bookmarkEnd w:id="61"/>
    </w:p>
    <w:p w14:paraId="146E5A31" w14:textId="77777777" w:rsidR="00DB08A8" w:rsidRPr="001B523F" w:rsidRDefault="00DB08A8" w:rsidP="00DB08A8">
      <w:pPr>
        <w:rPr>
          <w:sz w:val="24"/>
          <w:szCs w:val="24"/>
        </w:rPr>
      </w:pPr>
    </w:p>
    <w:p w14:paraId="6886C5E4" w14:textId="77777777" w:rsidR="00602FAA" w:rsidRPr="001B523F" w:rsidRDefault="001F655F" w:rsidP="00951306">
      <w:pPr>
        <w:pStyle w:val="Akapitzlist"/>
        <w:numPr>
          <w:ilvl w:val="0"/>
          <w:numId w:val="34"/>
        </w:numPr>
        <w:jc w:val="both"/>
        <w:rPr>
          <w:b/>
          <w:bCs/>
        </w:rPr>
      </w:pPr>
      <w:bookmarkStart w:id="62" w:name="_Toc67292091"/>
      <w:bookmarkStart w:id="63" w:name="_Hlk67822129"/>
      <w:r w:rsidRPr="001B523F">
        <w:rPr>
          <w:b/>
          <w:bCs/>
        </w:rPr>
        <w:t>P</w:t>
      </w:r>
      <w:r w:rsidR="00602FAA" w:rsidRPr="001B523F">
        <w:rPr>
          <w:b/>
          <w:bCs/>
        </w:rPr>
        <w:t>rzedmiot</w:t>
      </w:r>
      <w:r w:rsidR="00F84A8A" w:rsidRPr="001B523F">
        <w:rPr>
          <w:b/>
          <w:bCs/>
        </w:rPr>
        <w:t xml:space="preserve"> </w:t>
      </w:r>
      <w:r w:rsidR="00602FAA" w:rsidRPr="001B523F">
        <w:rPr>
          <w:b/>
          <w:bCs/>
        </w:rPr>
        <w:t>zamówienia:</w:t>
      </w:r>
      <w:bookmarkEnd w:id="62"/>
      <w:r w:rsidR="00CF7EAC" w:rsidRPr="001B523F">
        <w:rPr>
          <w:b/>
          <w:bCs/>
        </w:rPr>
        <w:t xml:space="preserve"> </w:t>
      </w:r>
      <w:r w:rsidR="00CF7EAC" w:rsidRPr="001B523F">
        <w:rPr>
          <w:bCs/>
        </w:rPr>
        <w:t>Dostawa kompletnej wiertnicy hydraulicznej</w:t>
      </w:r>
      <w:r w:rsidR="00F41BD4" w:rsidRPr="001B523F">
        <w:rPr>
          <w:bCs/>
        </w:rPr>
        <w:t xml:space="preserve"> </w:t>
      </w:r>
      <w:r w:rsidR="00CF7EAC" w:rsidRPr="001B523F">
        <w:rPr>
          <w:bCs/>
        </w:rPr>
        <w:t xml:space="preserve">wraz </w:t>
      </w:r>
      <w:r w:rsidR="00CF7EAC" w:rsidRPr="001B523F">
        <w:rPr>
          <w:bCs/>
        </w:rPr>
        <w:br/>
        <w:t>z osprzętem do wierceń kierunkowych</w:t>
      </w:r>
      <w:r w:rsidR="00C63153" w:rsidRPr="001B523F">
        <w:rPr>
          <w:bCs/>
        </w:rPr>
        <w:t xml:space="preserve"> dla Oddziału Zakład Górniczych Robót Inwestycyjnych</w:t>
      </w:r>
      <w:r w:rsidR="001B523F">
        <w:rPr>
          <w:bCs/>
        </w:rPr>
        <w:t>.</w:t>
      </w:r>
    </w:p>
    <w:p w14:paraId="1562AF98" w14:textId="77777777" w:rsidR="000E3422" w:rsidRPr="001B523F" w:rsidRDefault="000E3422" w:rsidP="000E3422">
      <w:pPr>
        <w:pStyle w:val="Akapitzlist"/>
        <w:jc w:val="both"/>
        <w:rPr>
          <w:b/>
          <w:bCs/>
        </w:rPr>
      </w:pPr>
    </w:p>
    <w:p w14:paraId="05F7260D" w14:textId="77777777" w:rsidR="00F84A8A" w:rsidRPr="001B523F" w:rsidRDefault="001B523F" w:rsidP="00951306">
      <w:pPr>
        <w:pStyle w:val="Akapitzlist"/>
        <w:numPr>
          <w:ilvl w:val="0"/>
          <w:numId w:val="34"/>
        </w:numPr>
        <w:jc w:val="both"/>
        <w:rPr>
          <w:b/>
          <w:bCs/>
        </w:rPr>
      </w:pPr>
      <w:r>
        <w:rPr>
          <w:b/>
          <w:bCs/>
        </w:rPr>
        <w:t>Lokalizacja:</w:t>
      </w:r>
    </w:p>
    <w:p w14:paraId="757B6D4D" w14:textId="77777777" w:rsidR="00F84A8A" w:rsidRPr="001B523F" w:rsidRDefault="00F84A8A" w:rsidP="00F84A8A">
      <w:pPr>
        <w:pStyle w:val="Akapitzlist"/>
        <w:rPr>
          <w:sz w:val="6"/>
          <w:szCs w:val="6"/>
        </w:rPr>
      </w:pPr>
    </w:p>
    <w:p w14:paraId="1B1D261A" w14:textId="77777777" w:rsidR="000E3422" w:rsidRPr="001B523F" w:rsidRDefault="00C63153" w:rsidP="00F84A8A">
      <w:pPr>
        <w:pStyle w:val="Akapitzlist"/>
        <w:jc w:val="both"/>
        <w:rPr>
          <w:b/>
          <w:bCs/>
        </w:rPr>
      </w:pPr>
      <w:r w:rsidRPr="0036088D">
        <w:rPr>
          <w:bCs/>
        </w:rPr>
        <w:t xml:space="preserve">Dostawa do Oddziału KWK </w:t>
      </w:r>
      <w:r w:rsidR="001E0ED9" w:rsidRPr="0036088D">
        <w:rPr>
          <w:bCs/>
        </w:rPr>
        <w:t>Staszic-Wujek Ruch Murcki</w:t>
      </w:r>
      <w:r w:rsidR="009C2ED3" w:rsidRPr="0036088D">
        <w:rPr>
          <w:bCs/>
        </w:rPr>
        <w:t xml:space="preserve"> </w:t>
      </w:r>
      <w:r w:rsidR="001E0ED9" w:rsidRPr="0036088D">
        <w:rPr>
          <w:bCs/>
        </w:rPr>
        <w:t>-</w:t>
      </w:r>
      <w:r w:rsidR="009C2ED3" w:rsidRPr="0036088D">
        <w:rPr>
          <w:bCs/>
        </w:rPr>
        <w:t xml:space="preserve"> </w:t>
      </w:r>
      <w:r w:rsidR="001E0ED9" w:rsidRPr="0036088D">
        <w:rPr>
          <w:bCs/>
        </w:rPr>
        <w:t>Staszic</w:t>
      </w:r>
      <w:r w:rsidR="009C2ED3" w:rsidRPr="0036088D">
        <w:rPr>
          <w:bCs/>
        </w:rPr>
        <w:t xml:space="preserve"> – 40-</w:t>
      </w:r>
      <w:r w:rsidR="001B523F" w:rsidRPr="0036088D">
        <w:rPr>
          <w:bCs/>
        </w:rPr>
        <w:t xml:space="preserve">467 Katowice </w:t>
      </w:r>
      <w:r w:rsidR="001B523F" w:rsidRPr="0036088D">
        <w:rPr>
          <w:bCs/>
        </w:rPr>
        <w:br/>
        <w:t>ul. Karolinki 1.</w:t>
      </w:r>
    </w:p>
    <w:bookmarkEnd w:id="63"/>
    <w:p w14:paraId="484B6220" w14:textId="77777777" w:rsidR="00602FAA" w:rsidRPr="001B523F" w:rsidRDefault="00602FAA" w:rsidP="00A96B0E">
      <w:pPr>
        <w:jc w:val="both"/>
      </w:pPr>
    </w:p>
    <w:p w14:paraId="0F0045B0" w14:textId="77777777" w:rsidR="00602FAA" w:rsidRPr="00A96B0E" w:rsidRDefault="00602FAA" w:rsidP="00951306">
      <w:pPr>
        <w:pStyle w:val="Akapitzlist"/>
        <w:numPr>
          <w:ilvl w:val="0"/>
          <w:numId w:val="34"/>
        </w:numPr>
        <w:jc w:val="both"/>
        <w:rPr>
          <w:rFonts w:eastAsiaTheme="minorHAnsi"/>
          <w:b/>
          <w:bCs/>
        </w:rPr>
      </w:pPr>
      <w:bookmarkStart w:id="64" w:name="_Toc67292092"/>
      <w:bookmarkStart w:id="65" w:name="_Hlk67822197"/>
      <w:r w:rsidRPr="00A96B0E">
        <w:rPr>
          <w:rFonts w:eastAsiaTheme="minorHAnsi"/>
          <w:b/>
          <w:bCs/>
        </w:rPr>
        <w:t>Termin realizacji zamówienia:</w:t>
      </w:r>
      <w:bookmarkEnd w:id="64"/>
    </w:p>
    <w:p w14:paraId="187E1F2C"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bookmarkEnd w:id="65"/>
    <w:p w14:paraId="397E913C" w14:textId="77777777" w:rsidR="00602FAA" w:rsidRPr="00DB08A8" w:rsidRDefault="00602FAA" w:rsidP="00A96B0E">
      <w:pPr>
        <w:jc w:val="both"/>
        <w:rPr>
          <w:rFonts w:eastAsiaTheme="minorHAnsi"/>
          <w:lang w:val="cs-CZ"/>
        </w:rPr>
      </w:pPr>
    </w:p>
    <w:p w14:paraId="479671C1" w14:textId="77777777" w:rsidR="00602FAA" w:rsidRPr="00A96B0E" w:rsidRDefault="008C0106" w:rsidP="00951306">
      <w:pPr>
        <w:pStyle w:val="Akapitzlist"/>
        <w:numPr>
          <w:ilvl w:val="0"/>
          <w:numId w:val="34"/>
        </w:numPr>
        <w:jc w:val="both"/>
        <w:rPr>
          <w:b/>
          <w:bCs/>
        </w:rPr>
      </w:pPr>
      <w:bookmarkStart w:id="66" w:name="_Toc67292093"/>
      <w:bookmarkStart w:id="67" w:name="_Hlk67822291"/>
      <w:r>
        <w:rPr>
          <w:b/>
          <w:bCs/>
        </w:rPr>
        <w:t xml:space="preserve">Wymagania </w:t>
      </w:r>
      <w:r w:rsidR="00602FAA" w:rsidRPr="00A96B0E">
        <w:rPr>
          <w:b/>
          <w:bCs/>
        </w:rPr>
        <w:t>prawne:</w:t>
      </w:r>
      <w:bookmarkEnd w:id="66"/>
    </w:p>
    <w:p w14:paraId="7196D379" w14:textId="77777777" w:rsidR="00BE2645" w:rsidRPr="001D420C" w:rsidRDefault="00BE2645" w:rsidP="00A96B0E">
      <w:pPr>
        <w:jc w:val="both"/>
        <w:rPr>
          <w:rFonts w:eastAsiaTheme="minorHAnsi"/>
          <w:sz w:val="2"/>
          <w:szCs w:val="2"/>
        </w:rPr>
      </w:pPr>
    </w:p>
    <w:p w14:paraId="423BCB68" w14:textId="77777777" w:rsidR="00A104F7" w:rsidRPr="00A104F7" w:rsidRDefault="00A104F7" w:rsidP="00A104F7">
      <w:pPr>
        <w:widowControl w:val="0"/>
        <w:adjustRightInd w:val="0"/>
        <w:spacing w:line="276" w:lineRule="auto"/>
        <w:ind w:left="709"/>
        <w:jc w:val="both"/>
        <w:textAlignment w:val="baseline"/>
        <w:rPr>
          <w:b/>
          <w:bCs/>
          <w:sz w:val="24"/>
          <w:szCs w:val="24"/>
        </w:rPr>
      </w:pPr>
      <w:r w:rsidRPr="00A104F7">
        <w:rPr>
          <w:b/>
          <w:iCs/>
          <w:sz w:val="24"/>
          <w:szCs w:val="24"/>
          <w:u w:val="single"/>
        </w:rPr>
        <w:t>Uwaga:</w:t>
      </w:r>
      <w:r w:rsidRPr="00A104F7">
        <w:rPr>
          <w:b/>
          <w:iCs/>
          <w:sz w:val="24"/>
          <w:szCs w:val="24"/>
        </w:rPr>
        <w:t xml:space="preserve"> </w:t>
      </w:r>
      <w:r w:rsidR="001E0ED9">
        <w:rPr>
          <w:b/>
          <w:iCs/>
          <w:sz w:val="24"/>
          <w:szCs w:val="24"/>
        </w:rPr>
        <w:t xml:space="preserve">Typ/model </w:t>
      </w:r>
      <w:r w:rsidR="001E0ED9">
        <w:rPr>
          <w:b/>
          <w:bCs/>
          <w:sz w:val="24"/>
          <w:szCs w:val="24"/>
        </w:rPr>
        <w:t>przedmiotowej</w:t>
      </w:r>
      <w:r w:rsidR="001E0ED9" w:rsidRPr="00A104F7">
        <w:rPr>
          <w:b/>
          <w:bCs/>
          <w:sz w:val="24"/>
          <w:szCs w:val="24"/>
        </w:rPr>
        <w:t xml:space="preserve"> </w:t>
      </w:r>
      <w:r w:rsidRPr="00A104F7">
        <w:rPr>
          <w:b/>
          <w:bCs/>
          <w:sz w:val="24"/>
          <w:szCs w:val="24"/>
        </w:rPr>
        <w:t>wiertnic</w:t>
      </w:r>
      <w:r w:rsidR="001E0ED9">
        <w:rPr>
          <w:b/>
          <w:bCs/>
          <w:sz w:val="24"/>
          <w:szCs w:val="24"/>
        </w:rPr>
        <w:t>y</w:t>
      </w:r>
      <w:r w:rsidRPr="00A104F7">
        <w:rPr>
          <w:b/>
          <w:bCs/>
          <w:sz w:val="24"/>
          <w:szCs w:val="24"/>
        </w:rPr>
        <w:t xml:space="preserve"> musi posiadać referencje pracy </w:t>
      </w:r>
      <w:r w:rsidR="001E0ED9">
        <w:rPr>
          <w:b/>
          <w:bCs/>
          <w:sz w:val="24"/>
          <w:szCs w:val="24"/>
        </w:rPr>
        <w:br/>
      </w:r>
      <w:r w:rsidRPr="00A104F7">
        <w:rPr>
          <w:b/>
          <w:bCs/>
          <w:sz w:val="24"/>
          <w:szCs w:val="24"/>
        </w:rPr>
        <w:t xml:space="preserve">w warunkach dołowych w kopalniach węgla kamiennego. Osprzęt do wierceń kierunkowych również musi być fabrycznie nowy oraz muszą być spełnione wymagania </w:t>
      </w:r>
      <w:r w:rsidRPr="00444218">
        <w:rPr>
          <w:b/>
          <w:bCs/>
          <w:sz w:val="24"/>
          <w:szCs w:val="24"/>
        </w:rPr>
        <w:t>obowiązujących przepisów</w:t>
      </w:r>
      <w:r w:rsidRPr="00A104F7">
        <w:rPr>
          <w:b/>
          <w:bCs/>
          <w:sz w:val="24"/>
          <w:szCs w:val="24"/>
        </w:rPr>
        <w:t>:</w:t>
      </w:r>
    </w:p>
    <w:p w14:paraId="0AF737C4" w14:textId="77777777" w:rsidR="00A104F7" w:rsidRPr="001E0ED9"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Ustawy z dnia 9 czerwca 2011 r. Prawo geologiczne i górnicze (</w:t>
      </w:r>
      <w:r w:rsidRPr="00444218">
        <w:rPr>
          <w:sz w:val="24"/>
          <w:szCs w:val="24"/>
        </w:rPr>
        <w:t xml:space="preserve">Dz. U. z 2015 </w:t>
      </w:r>
      <w:r w:rsidRPr="001E0ED9">
        <w:rPr>
          <w:sz w:val="24"/>
          <w:szCs w:val="24"/>
        </w:rPr>
        <w:t>r., poz. 196 z </w:t>
      </w:r>
      <w:proofErr w:type="spellStart"/>
      <w:r w:rsidRPr="001E0ED9">
        <w:rPr>
          <w:sz w:val="24"/>
          <w:szCs w:val="24"/>
        </w:rPr>
        <w:t>późn</w:t>
      </w:r>
      <w:proofErr w:type="spellEnd"/>
      <w:r w:rsidRPr="001E0ED9">
        <w:rPr>
          <w:sz w:val="24"/>
          <w:szCs w:val="24"/>
        </w:rPr>
        <w:t>. zm.)</w:t>
      </w:r>
      <w:r w:rsidR="00C966C0">
        <w:rPr>
          <w:sz w:val="24"/>
          <w:szCs w:val="24"/>
        </w:rPr>
        <w:t>,</w:t>
      </w:r>
    </w:p>
    <w:p w14:paraId="49230BA8" w14:textId="77777777" w:rsidR="00A104F7" w:rsidRPr="001E0ED9"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1E0ED9">
        <w:rPr>
          <w:sz w:val="24"/>
          <w:szCs w:val="24"/>
        </w:rPr>
        <w:t xml:space="preserve">Rozporządzenia Rady Ministrów z dnia 30 kwietnia 2004 r. w sprawie dopuszczania wyrobów do  stosowania w zakładach górniczych (Dz. U. Nr 99 , poz. 1003 z </w:t>
      </w:r>
      <w:proofErr w:type="spellStart"/>
      <w:r w:rsidRPr="001E0ED9">
        <w:rPr>
          <w:sz w:val="24"/>
          <w:szCs w:val="24"/>
        </w:rPr>
        <w:t>późn</w:t>
      </w:r>
      <w:proofErr w:type="spellEnd"/>
      <w:r w:rsidRPr="001E0ED9">
        <w:rPr>
          <w:sz w:val="24"/>
          <w:szCs w:val="24"/>
        </w:rPr>
        <w:t>. zm.)</w:t>
      </w:r>
      <w:r w:rsidR="00C966C0">
        <w:rPr>
          <w:sz w:val="24"/>
          <w:szCs w:val="24"/>
        </w:rPr>
        <w:t>,</w:t>
      </w:r>
    </w:p>
    <w:p w14:paraId="6083015F"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1E0ED9">
        <w:rPr>
          <w:sz w:val="24"/>
          <w:szCs w:val="24"/>
        </w:rPr>
        <w:t xml:space="preserve">Rozporządzenie Ministra Energii z dnia 23 listopada 2016r. w sprawie szczegółowych wymagań dotyczących prowadzenia ruchu podziemnych zakładów górniczych wraz z późniejszymi zmianami (Dz. U. z </w:t>
      </w:r>
      <w:r w:rsidRPr="00444218">
        <w:rPr>
          <w:sz w:val="24"/>
          <w:szCs w:val="24"/>
        </w:rPr>
        <w:t>2016r.</w:t>
      </w:r>
      <w:r w:rsidRPr="001E0ED9">
        <w:rPr>
          <w:sz w:val="24"/>
          <w:szCs w:val="24"/>
        </w:rPr>
        <w:t xml:space="preserve"> poz. 1131 i 1991 oraz z 2017 </w:t>
      </w:r>
      <w:r w:rsidRPr="00A104F7">
        <w:rPr>
          <w:sz w:val="24"/>
          <w:szCs w:val="24"/>
        </w:rPr>
        <w:t>r. poz. 60, 202 i 1089)</w:t>
      </w:r>
      <w:r w:rsidR="00C966C0">
        <w:rPr>
          <w:sz w:val="24"/>
          <w:szCs w:val="24"/>
        </w:rPr>
        <w:t>,</w:t>
      </w:r>
    </w:p>
    <w:p w14:paraId="1CD89572"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Rozporządzenie Ministra Środowiska z dnia 29 stycznia 2013 r. w sprawie zagrożeń naturalnych w zakładach górniczych (Dz. U. z 2015 r. poz. 1702, z </w:t>
      </w:r>
      <w:proofErr w:type="spellStart"/>
      <w:r w:rsidRPr="00A104F7">
        <w:rPr>
          <w:sz w:val="24"/>
          <w:szCs w:val="24"/>
        </w:rPr>
        <w:t>późn</w:t>
      </w:r>
      <w:proofErr w:type="spellEnd"/>
      <w:r w:rsidRPr="00A104F7">
        <w:rPr>
          <w:sz w:val="24"/>
          <w:szCs w:val="24"/>
        </w:rPr>
        <w:t>. zm.)</w:t>
      </w:r>
      <w:r w:rsidR="00C966C0">
        <w:rPr>
          <w:sz w:val="24"/>
          <w:szCs w:val="24"/>
        </w:rPr>
        <w:t>,</w:t>
      </w:r>
    </w:p>
    <w:p w14:paraId="3BE9FA86"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Ustawy z dnia 30 sierpnia 2002 r. o systemie oceny zgodności (Dz. U. z 2014 r., poz. 1645 z </w:t>
      </w:r>
      <w:proofErr w:type="spellStart"/>
      <w:r w:rsidRPr="00A104F7">
        <w:rPr>
          <w:sz w:val="24"/>
          <w:szCs w:val="24"/>
        </w:rPr>
        <w:t>późn</w:t>
      </w:r>
      <w:proofErr w:type="spellEnd"/>
      <w:r w:rsidRPr="00A104F7">
        <w:rPr>
          <w:sz w:val="24"/>
          <w:szCs w:val="24"/>
        </w:rPr>
        <w:t>. zm.),</w:t>
      </w:r>
    </w:p>
    <w:p w14:paraId="1A3CC4CB"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Rozporządzenia Ministra Gospodarki z dnia 21 października 2008 r. w sprawie zasadniczych wymagań dla maszyn (dyrektywa maszynowa 2006/42/ WE; Dz. U. Nr 199, poz. 1228 z </w:t>
      </w:r>
      <w:proofErr w:type="spellStart"/>
      <w:r w:rsidRPr="00A104F7">
        <w:rPr>
          <w:sz w:val="24"/>
          <w:szCs w:val="24"/>
        </w:rPr>
        <w:t>późn</w:t>
      </w:r>
      <w:proofErr w:type="spellEnd"/>
      <w:r w:rsidRPr="00A104F7">
        <w:rPr>
          <w:sz w:val="24"/>
          <w:szCs w:val="24"/>
        </w:rPr>
        <w:t>. zm.)</w:t>
      </w:r>
      <w:r w:rsidR="00C966C0">
        <w:rPr>
          <w:sz w:val="24"/>
          <w:szCs w:val="24"/>
        </w:rPr>
        <w:t>,</w:t>
      </w:r>
    </w:p>
    <w:p w14:paraId="2856589E"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A104F7">
        <w:rPr>
          <w:sz w:val="24"/>
          <w:szCs w:val="24"/>
        </w:rPr>
        <w:t>późn</w:t>
      </w:r>
      <w:proofErr w:type="spellEnd"/>
      <w:r w:rsidRPr="00A104F7">
        <w:rPr>
          <w:sz w:val="24"/>
          <w:szCs w:val="24"/>
        </w:rPr>
        <w:t>. zm.)</w:t>
      </w:r>
      <w:r w:rsidR="00C966C0">
        <w:rPr>
          <w:sz w:val="24"/>
          <w:szCs w:val="24"/>
        </w:rPr>
        <w:t>,</w:t>
      </w:r>
    </w:p>
    <w:p w14:paraId="13927A12"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Dostarczane wyroby muszą być oznakowane w sposób czytelny i trwały zgodnie z wymaganiami ww. aktów prawnych, w tym znakiem zgodności CE.</w:t>
      </w:r>
    </w:p>
    <w:p w14:paraId="7561C1C1"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67"/>
    <w:p w14:paraId="4252F250" w14:textId="77777777" w:rsidR="00602FAA" w:rsidRPr="00DB08A8" w:rsidRDefault="00602FAA" w:rsidP="00A96B0E">
      <w:pPr>
        <w:jc w:val="both"/>
        <w:rPr>
          <w:b/>
          <w:lang w:val="cs-CZ"/>
        </w:rPr>
      </w:pPr>
    </w:p>
    <w:p w14:paraId="0326C1CE" w14:textId="77777777" w:rsidR="00602FAA" w:rsidRPr="00677752" w:rsidRDefault="00602FAA" w:rsidP="00951306">
      <w:pPr>
        <w:pStyle w:val="Akapitzlist"/>
        <w:numPr>
          <w:ilvl w:val="0"/>
          <w:numId w:val="34"/>
        </w:numPr>
        <w:jc w:val="both"/>
      </w:pPr>
      <w:bookmarkStart w:id="68" w:name="_Toc67292094"/>
      <w:bookmarkStart w:id="69" w:name="_Hlk67824211"/>
      <w:r w:rsidRPr="00A96B0E">
        <w:rPr>
          <w:b/>
          <w:bCs/>
        </w:rPr>
        <w:t>Wizja lokalna</w:t>
      </w:r>
      <w:bookmarkStart w:id="70" w:name="_Hlk67824164"/>
      <w:bookmarkEnd w:id="68"/>
      <w:r w:rsidR="001D420C" w:rsidRPr="00A96B0E">
        <w:rPr>
          <w:rFonts w:eastAsiaTheme="minorHAnsi"/>
          <w:b/>
          <w:bCs/>
        </w:rPr>
        <w:t>:</w:t>
      </w:r>
      <w:r w:rsidR="00677752">
        <w:rPr>
          <w:rFonts w:eastAsiaTheme="minorHAnsi"/>
          <w:b/>
          <w:bCs/>
        </w:rPr>
        <w:t xml:space="preserve"> </w:t>
      </w:r>
      <w:r w:rsidR="00C966C0">
        <w:rPr>
          <w:rFonts w:eastAsiaTheme="minorHAnsi"/>
        </w:rPr>
        <w:t>niewymagana.</w:t>
      </w:r>
    </w:p>
    <w:bookmarkEnd w:id="69"/>
    <w:p w14:paraId="065283F0" w14:textId="2B78DAE6" w:rsidR="00602FAA" w:rsidRPr="00677752" w:rsidRDefault="001F655F" w:rsidP="00951306">
      <w:pPr>
        <w:pStyle w:val="Akapitzlist"/>
        <w:numPr>
          <w:ilvl w:val="0"/>
          <w:numId w:val="34"/>
        </w:numPr>
        <w:jc w:val="both"/>
        <w:rPr>
          <w:b/>
          <w:bCs/>
        </w:rPr>
      </w:pPr>
      <w:r>
        <w:rPr>
          <w:b/>
          <w:bCs/>
        </w:rPr>
        <w:lastRenderedPageBreak/>
        <w:t>Opis przedmiotu zamówienia</w:t>
      </w:r>
      <w:r w:rsidR="001D420C" w:rsidRPr="00A96B0E">
        <w:rPr>
          <w:rFonts w:eastAsiaTheme="minorHAnsi"/>
          <w:b/>
          <w:bCs/>
        </w:rPr>
        <w:t>:</w:t>
      </w:r>
      <w:r w:rsidR="0036088D">
        <w:rPr>
          <w:rFonts w:eastAsiaTheme="minorHAnsi"/>
          <w:b/>
          <w:bCs/>
        </w:rPr>
        <w:t xml:space="preserve"> </w:t>
      </w:r>
    </w:p>
    <w:p w14:paraId="269C518B" w14:textId="77777777" w:rsidR="00677752" w:rsidRPr="00677752" w:rsidRDefault="00677752" w:rsidP="00677752">
      <w:pPr>
        <w:pStyle w:val="Akapitzlist"/>
        <w:rPr>
          <w:b/>
          <w:bCs/>
        </w:rPr>
      </w:pPr>
    </w:p>
    <w:p w14:paraId="55F11386" w14:textId="77777777" w:rsidR="00677752" w:rsidRP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rFonts w:eastAsia="Calibri"/>
          <w:b/>
          <w:sz w:val="24"/>
          <w:szCs w:val="24"/>
          <w:lang w:eastAsia="en-US"/>
        </w:rPr>
      </w:pPr>
      <w:r w:rsidRPr="00677752">
        <w:rPr>
          <w:rFonts w:eastAsia="Calibri"/>
          <w:b/>
          <w:sz w:val="24"/>
          <w:szCs w:val="24"/>
          <w:lang w:eastAsia="en-US"/>
        </w:rPr>
        <w:t xml:space="preserve">Przedmiot zamówienia obejmuje: </w:t>
      </w:r>
    </w:p>
    <w:p w14:paraId="1C86D96B"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36088D">
        <w:rPr>
          <w:rFonts w:eastAsia="Calibri"/>
          <w:bCs/>
          <w:lang w:eastAsia="en-US"/>
        </w:rPr>
        <w:t>dostaw</w:t>
      </w:r>
      <w:r w:rsidR="00862F63" w:rsidRPr="0036088D">
        <w:rPr>
          <w:rFonts w:eastAsia="Calibri"/>
          <w:bCs/>
          <w:lang w:eastAsia="en-US"/>
        </w:rPr>
        <w:t>ę</w:t>
      </w:r>
      <w:r w:rsidRPr="0036088D">
        <w:rPr>
          <w:rFonts w:eastAsia="Calibri"/>
          <w:bCs/>
          <w:lang w:eastAsia="en-US"/>
        </w:rPr>
        <w:t xml:space="preserve"> </w:t>
      </w:r>
      <w:r w:rsidR="003927CB" w:rsidRPr="0036088D">
        <w:rPr>
          <w:rFonts w:eastAsia="Calibri"/>
          <w:bCs/>
          <w:lang w:eastAsia="en-US"/>
        </w:rPr>
        <w:t xml:space="preserve">wiertnicy </w:t>
      </w:r>
      <w:r w:rsidRPr="0036088D">
        <w:rPr>
          <w:rFonts w:eastAsia="Calibri"/>
          <w:bCs/>
          <w:lang w:eastAsia="en-US"/>
        </w:rPr>
        <w:t>do magazynu Zamawiającego z uwzględnieniem konieczności</w:t>
      </w:r>
      <w:r w:rsidRPr="00587239">
        <w:rPr>
          <w:rFonts w:eastAsia="Calibri"/>
          <w:bCs/>
          <w:lang w:eastAsia="en-US"/>
        </w:rPr>
        <w:t xml:space="preserve"> zapewnienia </w:t>
      </w:r>
      <w:r w:rsidR="003927CB" w:rsidRPr="00587239">
        <w:rPr>
          <w:rFonts w:eastAsia="Calibri"/>
          <w:bCs/>
          <w:lang w:eastAsia="en-US"/>
        </w:rPr>
        <w:t>jej</w:t>
      </w:r>
      <w:r w:rsidRPr="00587239">
        <w:rPr>
          <w:rFonts w:eastAsia="Calibri"/>
          <w:bCs/>
          <w:lang w:eastAsia="en-US"/>
        </w:rPr>
        <w:t xml:space="preserve"> zabezpieczenia przed uszkodzeniami i ub</w:t>
      </w:r>
      <w:r w:rsidR="00C966C0">
        <w:rPr>
          <w:rFonts w:eastAsia="Calibri"/>
          <w:bCs/>
          <w:lang w:eastAsia="en-US"/>
        </w:rPr>
        <w:t>ezpieczenia na czas transportu,</w:t>
      </w:r>
    </w:p>
    <w:p w14:paraId="7C4F9A43"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ewent</w:t>
      </w:r>
      <w:r w:rsidR="00C966C0">
        <w:rPr>
          <w:rFonts w:eastAsia="Calibri"/>
          <w:bCs/>
          <w:lang w:eastAsia="en-US"/>
        </w:rPr>
        <w:t xml:space="preserve">ualne opłaty </w:t>
      </w:r>
      <w:proofErr w:type="spellStart"/>
      <w:r w:rsidR="00C966C0">
        <w:rPr>
          <w:rFonts w:eastAsia="Calibri"/>
          <w:bCs/>
          <w:lang w:eastAsia="en-US"/>
        </w:rPr>
        <w:t>celno</w:t>
      </w:r>
      <w:proofErr w:type="spellEnd"/>
      <w:r w:rsidR="00C966C0">
        <w:rPr>
          <w:rFonts w:eastAsia="Calibri"/>
          <w:bCs/>
          <w:lang w:eastAsia="en-US"/>
        </w:rPr>
        <w:t xml:space="preserve"> - graniczne,</w:t>
      </w:r>
    </w:p>
    <w:p w14:paraId="14DDE59E" w14:textId="77777777" w:rsid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k</w:t>
      </w:r>
      <w:r w:rsidR="00C966C0">
        <w:rPr>
          <w:rFonts w:eastAsia="Calibri"/>
          <w:bCs/>
          <w:lang w:eastAsia="en-US"/>
        </w:rPr>
        <w:t>oszty opakowania i oznakowania,</w:t>
      </w:r>
    </w:p>
    <w:p w14:paraId="1FBE99D2" w14:textId="77777777" w:rsidR="003A51A0" w:rsidRPr="00587239" w:rsidRDefault="00C966C0" w:rsidP="00587239">
      <w:pPr>
        <w:pStyle w:val="Akapitzlist"/>
        <w:numPr>
          <w:ilvl w:val="0"/>
          <w:numId w:val="90"/>
        </w:numPr>
        <w:spacing w:line="276" w:lineRule="auto"/>
        <w:jc w:val="both"/>
        <w:rPr>
          <w:rFonts w:eastAsia="Calibri"/>
          <w:bCs/>
          <w:lang w:eastAsia="en-US"/>
        </w:rPr>
      </w:pPr>
      <w:r>
        <w:rPr>
          <w:rFonts w:eastAsia="Calibri"/>
          <w:bCs/>
          <w:lang w:eastAsia="en-US"/>
        </w:rPr>
        <w:t>z</w:t>
      </w:r>
      <w:r w:rsidR="003A51A0" w:rsidRPr="00587239">
        <w:rPr>
          <w:rFonts w:eastAsia="Calibri"/>
          <w:bCs/>
          <w:lang w:eastAsia="en-US"/>
        </w:rPr>
        <w:t>nakowanie podzespołów przedmiotu zamówienia zgodnie z wymaganiami Załącznika nr 1.1 do SIWZ,</w:t>
      </w:r>
    </w:p>
    <w:p w14:paraId="6E1FC256"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587239">
        <w:rPr>
          <w:rFonts w:eastAsia="Calibri"/>
          <w:bCs/>
          <w:lang w:eastAsia="en-US"/>
        </w:rPr>
        <w:t>dodatkowe wyposażenie,</w:t>
      </w:r>
      <w:r w:rsidR="00587239">
        <w:rPr>
          <w:rFonts w:eastAsia="Calibri"/>
          <w:bCs/>
          <w:lang w:eastAsia="en-US"/>
        </w:rPr>
        <w:t xml:space="preserve"> określone w tabeli w Załączniku nr 1.2 do SWZ</w:t>
      </w:r>
      <w:r w:rsidR="00C966C0">
        <w:rPr>
          <w:rFonts w:eastAsia="Calibri"/>
          <w:bCs/>
          <w:lang w:eastAsia="en-US"/>
        </w:rPr>
        <w:t>,</w:t>
      </w:r>
    </w:p>
    <w:p w14:paraId="536F4E29"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587239">
        <w:rPr>
          <w:rFonts w:eastAsia="Calibri"/>
          <w:bCs/>
          <w:lang w:eastAsia="en-US"/>
        </w:rPr>
        <w:t>oleje, smary, filtry niezbędne do pierwszego uruchomienia przedmiotu zamówienia,</w:t>
      </w:r>
    </w:p>
    <w:p w14:paraId="70164A8A"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 xml:space="preserve">wykonawca zapewni szkolenie </w:t>
      </w:r>
      <w:r w:rsidR="001B2F4C" w:rsidRPr="00587239">
        <w:rPr>
          <w:rFonts w:eastAsia="Calibri"/>
          <w:bCs/>
          <w:lang w:eastAsia="en-US"/>
        </w:rPr>
        <w:t>5</w:t>
      </w:r>
      <w:r w:rsidR="003927CB" w:rsidRPr="00587239">
        <w:rPr>
          <w:rFonts w:eastAsia="Calibri"/>
          <w:bCs/>
          <w:lang w:eastAsia="en-US"/>
        </w:rPr>
        <w:t xml:space="preserve"> </w:t>
      </w:r>
      <w:r w:rsidRPr="00587239">
        <w:rPr>
          <w:rFonts w:eastAsia="Calibri"/>
          <w:bCs/>
          <w:lang w:eastAsia="en-US"/>
        </w:rPr>
        <w:t xml:space="preserve">osób </w:t>
      </w:r>
      <w:r w:rsidRPr="00677752">
        <w:rPr>
          <w:rFonts w:eastAsia="Calibri"/>
          <w:bCs/>
          <w:lang w:eastAsia="en-US"/>
        </w:rPr>
        <w:t>obsługujących urządzenie,</w:t>
      </w:r>
    </w:p>
    <w:p w14:paraId="2236938F"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 xml:space="preserve">wykonawca zapewni serwis/wsparcie techniczne obejmujące utrzymanie przedmiotu umowy w sprawności umożliwiającej zgodną </w:t>
      </w:r>
      <w:r w:rsidR="00C966C0">
        <w:rPr>
          <w:rFonts w:eastAsia="Calibri"/>
          <w:bCs/>
          <w:lang w:eastAsia="en-US"/>
        </w:rPr>
        <w:t>z przepisami jego eksploatację:</w:t>
      </w:r>
    </w:p>
    <w:p w14:paraId="22C79F81" w14:textId="77777777" w:rsidR="00677752" w:rsidRPr="00B2253B" w:rsidRDefault="00677752" w:rsidP="00587239">
      <w:pPr>
        <w:spacing w:line="276" w:lineRule="auto"/>
        <w:ind w:left="993" w:hanging="284"/>
        <w:contextualSpacing/>
        <w:jc w:val="both"/>
        <w:rPr>
          <w:rFonts w:eastAsia="Calibri"/>
          <w:bCs/>
          <w:sz w:val="24"/>
          <w:szCs w:val="24"/>
          <w:lang w:eastAsia="en-US"/>
        </w:rPr>
      </w:pPr>
      <w:r w:rsidRPr="00677752">
        <w:rPr>
          <w:rFonts w:eastAsia="Calibri"/>
          <w:bCs/>
          <w:sz w:val="24"/>
          <w:szCs w:val="24"/>
          <w:lang w:eastAsia="en-US"/>
        </w:rPr>
        <w:t xml:space="preserve">- w ramach ceny za wykonanie zamówienia w okresie gwarancji dla czynności wykonywanych zgodnie z warunkami gwarancji; </w:t>
      </w:r>
      <w:r w:rsidRPr="00B2253B">
        <w:rPr>
          <w:rFonts w:eastAsia="Calibri"/>
          <w:bCs/>
          <w:sz w:val="24"/>
          <w:szCs w:val="24"/>
          <w:lang w:eastAsia="en-US"/>
        </w:rPr>
        <w:t>naprawy odpłatne w zakresie nieobjętym warunkami gwarancji rozliczane będą zgodnie z odrębnie zawartymi umowami,</w:t>
      </w:r>
    </w:p>
    <w:p w14:paraId="5F3EE770" w14:textId="77777777" w:rsidR="00677752" w:rsidRPr="00677752" w:rsidRDefault="00677752" w:rsidP="00587239">
      <w:pPr>
        <w:spacing w:line="276" w:lineRule="auto"/>
        <w:ind w:left="993" w:hanging="284"/>
        <w:contextualSpacing/>
        <w:jc w:val="both"/>
        <w:rPr>
          <w:rFonts w:eastAsia="Calibri"/>
          <w:bCs/>
          <w:sz w:val="24"/>
          <w:szCs w:val="24"/>
          <w:lang w:eastAsia="en-US"/>
        </w:rPr>
      </w:pPr>
      <w:r w:rsidRPr="00677752">
        <w:rPr>
          <w:rFonts w:eastAsia="Calibri"/>
          <w:bCs/>
          <w:sz w:val="24"/>
          <w:szCs w:val="24"/>
          <w:lang w:eastAsia="en-US"/>
        </w:rPr>
        <w:t>- odpłatne po okresie gwarancji, realizowany na zasadach ustalonych w ewentualnych, odrębnie z</w:t>
      </w:r>
      <w:r w:rsidR="00C966C0">
        <w:rPr>
          <w:rFonts w:eastAsia="Calibri"/>
          <w:bCs/>
          <w:sz w:val="24"/>
          <w:szCs w:val="24"/>
          <w:lang w:eastAsia="en-US"/>
        </w:rPr>
        <w:t>awieranych umowach serwisowych.</w:t>
      </w:r>
    </w:p>
    <w:p w14:paraId="0B4189C9" w14:textId="77777777" w:rsidR="00677752" w:rsidRPr="00677752" w:rsidRDefault="00677752" w:rsidP="00677752">
      <w:pPr>
        <w:spacing w:line="276" w:lineRule="auto"/>
        <w:ind w:left="720" w:hanging="436"/>
        <w:contextualSpacing/>
        <w:jc w:val="both"/>
        <w:rPr>
          <w:rFonts w:eastAsia="Calibri"/>
          <w:b/>
          <w:bCs/>
          <w:sz w:val="16"/>
          <w:szCs w:val="16"/>
          <w:lang w:eastAsia="en-US"/>
        </w:rPr>
      </w:pPr>
    </w:p>
    <w:p w14:paraId="6C4F8C2E" w14:textId="77777777" w:rsidR="00677752" w:rsidRP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rFonts w:eastAsia="Calibri"/>
          <w:b/>
          <w:bCs/>
          <w:sz w:val="24"/>
          <w:szCs w:val="24"/>
          <w:lang w:eastAsia="en-US"/>
        </w:rPr>
      </w:pPr>
      <w:r w:rsidRPr="00677752">
        <w:rPr>
          <w:rFonts w:eastAsia="Calibri"/>
          <w:b/>
          <w:bCs/>
          <w:sz w:val="24"/>
          <w:szCs w:val="24"/>
          <w:lang w:eastAsia="en-US"/>
        </w:rPr>
        <w:t xml:space="preserve">Urządzenia będące przedmiotem </w:t>
      </w:r>
      <w:r w:rsidR="003A51A0">
        <w:rPr>
          <w:rFonts w:eastAsia="Calibri"/>
          <w:b/>
          <w:bCs/>
          <w:sz w:val="24"/>
          <w:szCs w:val="24"/>
          <w:lang w:eastAsia="en-US"/>
        </w:rPr>
        <w:t>zamówienia muszą</w:t>
      </w:r>
      <w:r w:rsidR="00E15E51">
        <w:rPr>
          <w:rFonts w:eastAsia="Calibri"/>
          <w:b/>
          <w:bCs/>
          <w:sz w:val="24"/>
          <w:szCs w:val="24"/>
          <w:lang w:eastAsia="en-US"/>
        </w:rPr>
        <w:t xml:space="preserve"> </w:t>
      </w:r>
      <w:r w:rsidRPr="00677752">
        <w:rPr>
          <w:rFonts w:eastAsia="Calibri"/>
          <w:b/>
          <w:bCs/>
          <w:sz w:val="24"/>
          <w:szCs w:val="24"/>
          <w:lang w:eastAsia="en-US"/>
        </w:rPr>
        <w:t>zapewniać możliwość ich stosowania w wyrobiskach s</w:t>
      </w:r>
      <w:r w:rsidR="00C966C0">
        <w:rPr>
          <w:rFonts w:eastAsia="Calibri"/>
          <w:b/>
          <w:bCs/>
          <w:sz w:val="24"/>
          <w:szCs w:val="24"/>
          <w:lang w:eastAsia="en-US"/>
        </w:rPr>
        <w:t>pełniających poniższe kryteria:</w:t>
      </w:r>
    </w:p>
    <w:p w14:paraId="42C1A856"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 xml:space="preserve">Wyrobiska udostępniające i przygotowawcze wykonane w obudowie od ŁP i </w:t>
      </w:r>
      <w:proofErr w:type="spellStart"/>
      <w:r w:rsidRPr="00677752">
        <w:rPr>
          <w:sz w:val="24"/>
          <w:szCs w:val="24"/>
        </w:rPr>
        <w:t>ŁPSpA</w:t>
      </w:r>
      <w:proofErr w:type="spellEnd"/>
      <w:r w:rsidRPr="00677752">
        <w:rPr>
          <w:sz w:val="24"/>
          <w:szCs w:val="24"/>
        </w:rPr>
        <w:t xml:space="preserve"> przy nachyleniu do ±20</w:t>
      </w:r>
      <w:r w:rsidRPr="00677752">
        <w:rPr>
          <w:sz w:val="24"/>
          <w:szCs w:val="24"/>
          <w:vertAlign w:val="superscript"/>
        </w:rPr>
        <w:t>0</w:t>
      </w:r>
      <w:r w:rsidRPr="00677752">
        <w:rPr>
          <w:sz w:val="24"/>
          <w:szCs w:val="24"/>
        </w:rPr>
        <w:t>,</w:t>
      </w:r>
    </w:p>
    <w:p w14:paraId="1A63CD2D"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Wyrobiska kamienne, kamienno-węglowe i węglowe,</w:t>
      </w:r>
    </w:p>
    <w:p w14:paraId="01C2FA56"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Zagrożenia:</w:t>
      </w:r>
    </w:p>
    <w:p w14:paraId="300A778E"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pole metanowe IV kategorii,</w:t>
      </w:r>
    </w:p>
    <w:p w14:paraId="1C9952EA"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pomieszczenie ze stopniem „c” niebezpieczeństwa wybuchu,</w:t>
      </w:r>
    </w:p>
    <w:p w14:paraId="410E9AB2"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klasa A i B zagrożenia wybuchem pyłu węglowego,</w:t>
      </w:r>
    </w:p>
    <w:p w14:paraId="685187A3"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II – III stopień zagrożenia wodnego,</w:t>
      </w:r>
    </w:p>
    <w:p w14:paraId="1ACD646A"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II stopień zagrożenia tąpaniami.</w:t>
      </w:r>
    </w:p>
    <w:p w14:paraId="5491F512"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677752">
          <w:rPr>
            <w:sz w:val="24"/>
            <w:szCs w:val="24"/>
          </w:rPr>
          <w:t>40</w:t>
        </w:r>
        <w:r w:rsidRPr="00677752">
          <w:rPr>
            <w:sz w:val="24"/>
            <w:szCs w:val="24"/>
            <w:vertAlign w:val="superscript"/>
          </w:rPr>
          <w:t>0</w:t>
        </w:r>
        <w:r w:rsidRPr="00677752">
          <w:rPr>
            <w:sz w:val="24"/>
            <w:szCs w:val="24"/>
          </w:rPr>
          <w:t>C</w:t>
        </w:r>
        <w:r w:rsidR="00C966C0">
          <w:rPr>
            <w:sz w:val="24"/>
            <w:szCs w:val="24"/>
          </w:rPr>
          <w:t>,</w:t>
        </w:r>
      </w:smartTag>
    </w:p>
    <w:p w14:paraId="7E73A713" w14:textId="77777777" w:rsidR="00677752" w:rsidRPr="00862F63"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napToGrid w:val="0"/>
          <w:sz w:val="24"/>
          <w:szCs w:val="24"/>
        </w:rPr>
      </w:pPr>
      <w:bookmarkStart w:id="71" w:name="_Hlk175205852"/>
      <w:r w:rsidRPr="00677752">
        <w:rPr>
          <w:snapToGrid w:val="0"/>
          <w:sz w:val="24"/>
          <w:szCs w:val="24"/>
        </w:rPr>
        <w:t xml:space="preserve">urządzenia powinny być przystosowane do pracy w atmosferze wybuchowej – </w:t>
      </w:r>
      <w:r w:rsidRPr="00677752">
        <w:rPr>
          <w:sz w:val="24"/>
          <w:szCs w:val="24"/>
        </w:rPr>
        <w:t>cecha budowy przeciwwybuchowej – min. I M2.</w:t>
      </w:r>
    </w:p>
    <w:p w14:paraId="35DD878D" w14:textId="77777777" w:rsidR="00862F63" w:rsidRPr="00CD62A9" w:rsidRDefault="00862F63" w:rsidP="00862F63">
      <w:pPr>
        <w:widowControl w:val="0"/>
        <w:adjustRightInd w:val="0"/>
        <w:spacing w:line="276" w:lineRule="auto"/>
        <w:ind w:left="786"/>
        <w:jc w:val="both"/>
        <w:textAlignment w:val="baseline"/>
        <w:rPr>
          <w:snapToGrid w:val="0"/>
          <w:sz w:val="16"/>
          <w:szCs w:val="16"/>
        </w:rPr>
      </w:pPr>
    </w:p>
    <w:p w14:paraId="0EA60B9C" w14:textId="77777777" w:rsid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b/>
          <w:sz w:val="24"/>
          <w:szCs w:val="24"/>
          <w:lang w:val="cs-CZ"/>
        </w:rPr>
      </w:pPr>
      <w:r w:rsidRPr="00572C6D">
        <w:rPr>
          <w:b/>
          <w:sz w:val="24"/>
          <w:szCs w:val="24"/>
          <w:lang w:val="cs-CZ"/>
        </w:rPr>
        <w:t>Przedmiot zamówienia musi spełniać następujące wymagania techniczne:</w:t>
      </w:r>
    </w:p>
    <w:p w14:paraId="13181BEB" w14:textId="77777777" w:rsidR="003A51A0" w:rsidRPr="00286C8C" w:rsidRDefault="003A51A0" w:rsidP="003A51A0">
      <w:pPr>
        <w:pStyle w:val="Akapitzlist"/>
        <w:ind w:left="284"/>
        <w:jc w:val="both"/>
        <w:rPr>
          <w:b/>
          <w:bCs/>
          <w:u w:val="single"/>
        </w:rPr>
      </w:pPr>
      <w:r w:rsidRPr="00286C8C">
        <w:rPr>
          <w:b/>
          <w:bCs/>
          <w:u w:val="single"/>
        </w:rPr>
        <w:t>Dane techniczne przedmiotu zamówienia:</w:t>
      </w:r>
      <w:r w:rsidR="00286C8C">
        <w:rPr>
          <w:b/>
          <w:bCs/>
          <w:u w:val="single"/>
        </w:rPr>
        <w:t xml:space="preserve"> </w:t>
      </w:r>
    </w:p>
    <w:p w14:paraId="1EF3BB59" w14:textId="070D7CC9" w:rsidR="003A51A0" w:rsidRPr="00286C8C" w:rsidRDefault="003A51A0" w:rsidP="003A51A0">
      <w:pPr>
        <w:pStyle w:val="Akapitzlist"/>
        <w:ind w:left="284"/>
        <w:jc w:val="both"/>
        <w:rPr>
          <w:b/>
          <w:bCs/>
          <w:color w:val="000000"/>
        </w:rPr>
      </w:pPr>
      <w:r w:rsidRPr="00286C8C">
        <w:rPr>
          <w:b/>
          <w:bCs/>
          <w:color w:val="000000"/>
        </w:rPr>
        <w:t xml:space="preserve">Szczegółowe wymagania i parametry techniczne zostały określone w </w:t>
      </w:r>
      <w:r w:rsidRPr="0036088D">
        <w:rPr>
          <w:b/>
          <w:bCs/>
          <w:color w:val="000000"/>
        </w:rPr>
        <w:t>Załączniku nr 1</w:t>
      </w:r>
      <w:r w:rsidR="0036088D" w:rsidRPr="0036088D">
        <w:rPr>
          <w:b/>
          <w:bCs/>
          <w:color w:val="000000"/>
        </w:rPr>
        <w:t>.</w:t>
      </w:r>
      <w:r w:rsidR="0036088D">
        <w:rPr>
          <w:b/>
          <w:bCs/>
          <w:color w:val="000000"/>
        </w:rPr>
        <w:t>2</w:t>
      </w:r>
      <w:r w:rsidRPr="00286C8C">
        <w:rPr>
          <w:b/>
          <w:bCs/>
          <w:color w:val="000000"/>
        </w:rPr>
        <w:t xml:space="preserve"> do SWZ – Wykaz spełnienia istotnych dla Zamawiającego wymagań i parametrów techniczno-użytkowych.</w:t>
      </w:r>
    </w:p>
    <w:p w14:paraId="076708EC" w14:textId="77777777" w:rsidR="00677752" w:rsidRPr="00677752" w:rsidRDefault="00677752" w:rsidP="00677752">
      <w:pPr>
        <w:widowControl w:val="0"/>
        <w:adjustRightInd w:val="0"/>
        <w:spacing w:line="276" w:lineRule="auto"/>
        <w:jc w:val="both"/>
        <w:textAlignment w:val="baseline"/>
        <w:rPr>
          <w:sz w:val="16"/>
          <w:szCs w:val="16"/>
        </w:rPr>
      </w:pPr>
    </w:p>
    <w:bookmarkEnd w:id="71"/>
    <w:p w14:paraId="16CDF312" w14:textId="77777777" w:rsidR="00677752" w:rsidRPr="00F931AA" w:rsidRDefault="00F931AA" w:rsidP="00F931AA">
      <w:pPr>
        <w:widowControl w:val="0"/>
        <w:adjustRightInd w:val="0"/>
        <w:spacing w:line="276" w:lineRule="auto"/>
        <w:contextualSpacing/>
        <w:jc w:val="both"/>
        <w:textAlignment w:val="baseline"/>
        <w:rPr>
          <w:rFonts w:eastAsia="Calibri"/>
          <w:sz w:val="24"/>
          <w:szCs w:val="24"/>
          <w:lang w:eastAsia="en-US"/>
        </w:rPr>
      </w:pPr>
      <w:r w:rsidRPr="00F931AA">
        <w:rPr>
          <w:rFonts w:eastAsia="Calibri"/>
          <w:sz w:val="24"/>
          <w:szCs w:val="24"/>
          <w:lang w:eastAsia="en-US"/>
        </w:rPr>
        <w:t>P</w:t>
      </w:r>
      <w:r w:rsidR="00677752" w:rsidRPr="00F931AA">
        <w:rPr>
          <w:rFonts w:eastAsia="Calibri"/>
          <w:sz w:val="24"/>
          <w:szCs w:val="24"/>
          <w:lang w:eastAsia="en-US"/>
        </w:rPr>
        <w:t>rzedmiot zamówienia musi być kompletny, gotowy do użycia bez ponoszenia dodatkowych kosztów na niezbędne wyposażenie</w:t>
      </w:r>
      <w:r w:rsidR="00C966C0">
        <w:rPr>
          <w:rFonts w:eastAsia="Calibri"/>
          <w:sz w:val="24"/>
          <w:szCs w:val="24"/>
          <w:lang w:eastAsia="en-US"/>
        </w:rPr>
        <w:t>.</w:t>
      </w:r>
    </w:p>
    <w:p w14:paraId="75F2A8E4" w14:textId="77777777" w:rsidR="007F21DC" w:rsidRPr="007F21DC" w:rsidRDefault="007F21DC" w:rsidP="007F21DC">
      <w:pPr>
        <w:widowControl w:val="0"/>
        <w:adjustRightInd w:val="0"/>
        <w:spacing w:line="276" w:lineRule="auto"/>
        <w:ind w:left="720"/>
        <w:contextualSpacing/>
        <w:jc w:val="both"/>
        <w:textAlignment w:val="baseline"/>
        <w:rPr>
          <w:rFonts w:eastAsia="Calibri"/>
          <w:bCs/>
          <w:sz w:val="16"/>
          <w:szCs w:val="16"/>
          <w:lang w:eastAsia="en-US"/>
        </w:rPr>
      </w:pPr>
    </w:p>
    <w:p w14:paraId="79462B3C" w14:textId="77777777" w:rsidR="007F21DC" w:rsidRPr="007F21DC" w:rsidRDefault="007F21DC" w:rsidP="007F21DC">
      <w:pPr>
        <w:jc w:val="both"/>
        <w:rPr>
          <w:b/>
          <w:sz w:val="24"/>
          <w:szCs w:val="24"/>
        </w:rPr>
      </w:pPr>
      <w:r w:rsidRPr="007F21DC">
        <w:rPr>
          <w:b/>
          <w:sz w:val="24"/>
          <w:szCs w:val="24"/>
        </w:rPr>
        <w:t>VII. Wymagane dokumenty, które należy dostarczyć wraz z przedmiotem zamówienia:</w:t>
      </w:r>
    </w:p>
    <w:bookmarkEnd w:id="70"/>
    <w:p w14:paraId="13F5991B"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Deklaracje zgodności WE lub certyfikat badania WE,</w:t>
      </w:r>
    </w:p>
    <w:p w14:paraId="4FFF6179"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Świadectwo jakości,</w:t>
      </w:r>
    </w:p>
    <w:p w14:paraId="134B2F6F"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Karty gwarancyjne,</w:t>
      </w:r>
    </w:p>
    <w:p w14:paraId="46676BF2"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Katalog części zamiennych,</w:t>
      </w:r>
    </w:p>
    <w:p w14:paraId="08A50CB7"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Wykaz kompletności dostaw</w:t>
      </w:r>
      <w:r w:rsidR="00C966C0">
        <w:rPr>
          <w:sz w:val="24"/>
          <w:szCs w:val="24"/>
        </w:rPr>
        <w:t>,</w:t>
      </w:r>
    </w:p>
    <w:p w14:paraId="3EE58E3D"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Dokumentację techniczną lub Instrukcję obsługi (w języku polskim; w wersji papierowej i na nośniku CD) – w rozumieniu dyrektywy 98/37/EWG i 94/09/EWG – (dla urządzeń posiadających deklarację zgodności WE) zawierające miedzy innymi:</w:t>
      </w:r>
    </w:p>
    <w:p w14:paraId="078E9820" w14:textId="77777777" w:rsidR="000B15FB" w:rsidRPr="000B15FB" w:rsidRDefault="000B15FB" w:rsidP="000B1171">
      <w:pPr>
        <w:widowControl w:val="0"/>
        <w:numPr>
          <w:ilvl w:val="0"/>
          <w:numId w:val="85"/>
        </w:numPr>
        <w:tabs>
          <w:tab w:val="left" w:pos="851"/>
        </w:tabs>
        <w:adjustRightInd w:val="0"/>
        <w:spacing w:line="276" w:lineRule="auto"/>
        <w:contextualSpacing/>
        <w:jc w:val="both"/>
        <w:textAlignment w:val="baseline"/>
        <w:rPr>
          <w:iCs/>
          <w:sz w:val="24"/>
          <w:szCs w:val="24"/>
        </w:rPr>
      </w:pPr>
      <w:r w:rsidRPr="000B15FB">
        <w:rPr>
          <w:iCs/>
          <w:sz w:val="24"/>
          <w:szCs w:val="24"/>
        </w:rPr>
        <w:t>charakterystyki techniczne,</w:t>
      </w:r>
    </w:p>
    <w:p w14:paraId="046EAE90" w14:textId="77777777" w:rsidR="000B15FB" w:rsidRPr="000B15FB" w:rsidRDefault="000B15FB" w:rsidP="000B1171">
      <w:pPr>
        <w:widowControl w:val="0"/>
        <w:numPr>
          <w:ilvl w:val="0"/>
          <w:numId w:val="85"/>
        </w:numPr>
        <w:tabs>
          <w:tab w:val="left" w:pos="851"/>
        </w:tabs>
        <w:adjustRightInd w:val="0"/>
        <w:spacing w:line="276" w:lineRule="auto"/>
        <w:contextualSpacing/>
        <w:jc w:val="both"/>
        <w:textAlignment w:val="baseline"/>
        <w:rPr>
          <w:iCs/>
          <w:sz w:val="24"/>
          <w:szCs w:val="24"/>
        </w:rPr>
      </w:pPr>
      <w:r w:rsidRPr="000B15FB">
        <w:rPr>
          <w:iCs/>
          <w:sz w:val="24"/>
          <w:szCs w:val="24"/>
        </w:rPr>
        <w:t>opisy budowy działania,</w:t>
      </w:r>
    </w:p>
    <w:p w14:paraId="252B80DD"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Dowód dostawy do magazynu WZ,</w:t>
      </w:r>
    </w:p>
    <w:p w14:paraId="10FB5AC1"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Protokół odbioru dostawy.</w:t>
      </w:r>
    </w:p>
    <w:p w14:paraId="15D567FF" w14:textId="77777777" w:rsidR="000B15FB" w:rsidRPr="00EB0DB9" w:rsidRDefault="000B15FB" w:rsidP="000B15FB">
      <w:pPr>
        <w:widowControl w:val="0"/>
        <w:adjustRightInd w:val="0"/>
        <w:spacing w:line="276" w:lineRule="auto"/>
        <w:ind w:left="352"/>
        <w:jc w:val="both"/>
        <w:textAlignment w:val="baseline"/>
        <w:rPr>
          <w:sz w:val="24"/>
          <w:szCs w:val="24"/>
        </w:rPr>
      </w:pPr>
      <w:r w:rsidRPr="000B15FB">
        <w:rPr>
          <w:sz w:val="24"/>
          <w:szCs w:val="24"/>
        </w:rPr>
        <w:t>Wszystkie wyżej wymienione dokumenty musz</w:t>
      </w:r>
      <w:r>
        <w:rPr>
          <w:sz w:val="24"/>
          <w:szCs w:val="24"/>
        </w:rPr>
        <w:t>ą</w:t>
      </w:r>
      <w:r w:rsidRPr="000B15FB">
        <w:rPr>
          <w:sz w:val="24"/>
          <w:szCs w:val="24"/>
        </w:rPr>
        <w:t xml:space="preserve"> być dostarczone w języku polskim </w:t>
      </w:r>
      <w:r w:rsidRPr="000B15FB">
        <w:rPr>
          <w:sz w:val="24"/>
          <w:szCs w:val="24"/>
        </w:rPr>
        <w:br/>
        <w:t xml:space="preserve">i przedstawione w formie oryginału </w:t>
      </w:r>
      <w:r w:rsidRPr="00EB0DB9">
        <w:rPr>
          <w:sz w:val="24"/>
          <w:szCs w:val="24"/>
        </w:rPr>
        <w:t>lub kserokopii poświadczonej przez Wyko</w:t>
      </w:r>
      <w:r w:rsidR="00C966C0">
        <w:rPr>
          <w:sz w:val="24"/>
          <w:szCs w:val="24"/>
        </w:rPr>
        <w:t>nawcę za zgodność z oryginałem.</w:t>
      </w:r>
    </w:p>
    <w:p w14:paraId="370358DC" w14:textId="77777777" w:rsidR="00BE2645" w:rsidRPr="001D420C" w:rsidRDefault="00BE2645" w:rsidP="00A96B0E">
      <w:pPr>
        <w:jc w:val="both"/>
        <w:rPr>
          <w:b/>
          <w:bCs/>
          <w:sz w:val="10"/>
          <w:szCs w:val="10"/>
        </w:rPr>
      </w:pPr>
    </w:p>
    <w:p w14:paraId="1674C4BE" w14:textId="77777777" w:rsidR="00602FAA" w:rsidRPr="00677752" w:rsidRDefault="00602FAA" w:rsidP="00951306">
      <w:pPr>
        <w:pStyle w:val="Akapitzlist"/>
        <w:numPr>
          <w:ilvl w:val="0"/>
          <w:numId w:val="34"/>
        </w:numPr>
        <w:jc w:val="both"/>
        <w:rPr>
          <w:b/>
          <w:bCs/>
        </w:rPr>
      </w:pPr>
      <w:bookmarkStart w:id="72" w:name="_Toc67292103"/>
      <w:bookmarkStart w:id="73" w:name="_Hlk67824256"/>
      <w:r w:rsidRPr="00A96B0E">
        <w:rPr>
          <w:b/>
          <w:bCs/>
        </w:rPr>
        <w:t xml:space="preserve">Obowiązki </w:t>
      </w:r>
      <w:r w:rsidR="008C4046">
        <w:rPr>
          <w:b/>
          <w:bCs/>
        </w:rPr>
        <w:t>Wykonawcy</w:t>
      </w:r>
      <w:bookmarkEnd w:id="72"/>
      <w:r w:rsidR="001D420C" w:rsidRPr="00A96B0E">
        <w:rPr>
          <w:rFonts w:eastAsiaTheme="minorHAnsi"/>
          <w:b/>
          <w:bCs/>
        </w:rPr>
        <w:t>:</w:t>
      </w:r>
      <w:r w:rsidR="00403C2E">
        <w:rPr>
          <w:rFonts w:eastAsiaTheme="minorHAnsi"/>
          <w:b/>
          <w:bCs/>
        </w:rPr>
        <w:t xml:space="preserve"> </w:t>
      </w:r>
    </w:p>
    <w:p w14:paraId="18AC782E" w14:textId="77777777" w:rsidR="00677752" w:rsidRPr="0024139C" w:rsidRDefault="00677752" w:rsidP="000B1171">
      <w:pPr>
        <w:pStyle w:val="Akapitzlist"/>
        <w:numPr>
          <w:ilvl w:val="3"/>
          <w:numId w:val="72"/>
        </w:numPr>
        <w:ind w:left="426"/>
        <w:jc w:val="both"/>
      </w:pPr>
      <w:r w:rsidRPr="0024139C">
        <w:t>Wykonawca dostarczy przedmiot umowy transportem własnym i na własny koszt. Ryzyko utraty lub uszkodzenia przedmiotu zamówienia do chwili jego dostarczenia i przekazania Zamawiającemu ponosi Wykonawca.</w:t>
      </w:r>
    </w:p>
    <w:p w14:paraId="2B8B374E" w14:textId="77777777" w:rsidR="00677752" w:rsidRPr="0024139C" w:rsidRDefault="00677752" w:rsidP="000B1171">
      <w:pPr>
        <w:pStyle w:val="Akapitzlist"/>
        <w:numPr>
          <w:ilvl w:val="3"/>
          <w:numId w:val="72"/>
        </w:numPr>
        <w:ind w:left="426"/>
        <w:jc w:val="both"/>
      </w:pPr>
      <w:r w:rsidRPr="0024139C">
        <w:t xml:space="preserve">Wykonawca zobowiązany jest dostarczyć kompletne urządzenie, nie wykazujące wad </w:t>
      </w:r>
      <w:r w:rsidR="00991CE5">
        <w:br/>
      </w:r>
      <w:r w:rsidRPr="0024139C">
        <w:t>i usterek technicznych.</w:t>
      </w:r>
    </w:p>
    <w:p w14:paraId="16D586D4" w14:textId="77777777" w:rsidR="00677752" w:rsidRPr="0024139C" w:rsidRDefault="00677752" w:rsidP="000B1171">
      <w:pPr>
        <w:pStyle w:val="Akapitzlist"/>
        <w:numPr>
          <w:ilvl w:val="3"/>
          <w:numId w:val="72"/>
        </w:numPr>
        <w:ind w:left="426"/>
        <w:jc w:val="both"/>
      </w:pPr>
      <w:r w:rsidRPr="0024139C">
        <w:t>Wykonawca zobowiązany jest do zgłoszenia Zamawiającemu gotowoś</w:t>
      </w:r>
      <w:r w:rsidR="00805FC4">
        <w:t>ci</w:t>
      </w:r>
      <w:r w:rsidRPr="0024139C">
        <w:t xml:space="preserve"> dostawy urządzenia z 3 dniowym wyprzedzeniem w terminie uwzględniającym konieczność przeprowadzenia czynności odbiorczych.</w:t>
      </w:r>
    </w:p>
    <w:p w14:paraId="18A21E2D" w14:textId="77777777" w:rsidR="00677752" w:rsidRPr="0024139C" w:rsidRDefault="00677752" w:rsidP="000B1171">
      <w:pPr>
        <w:pStyle w:val="Akapitzlist"/>
        <w:numPr>
          <w:ilvl w:val="3"/>
          <w:numId w:val="72"/>
        </w:numPr>
        <w:ind w:left="426"/>
        <w:jc w:val="both"/>
      </w:pPr>
      <w:r w:rsidRPr="0024139C">
        <w:t>Wykonawca odpowiada za kompletację dostawy, która winna być zgodna z dokumentacją techniczno-ruchową producenta.</w:t>
      </w:r>
    </w:p>
    <w:p w14:paraId="1E6C6FCE" w14:textId="77777777" w:rsidR="00677752" w:rsidRPr="00B2253B" w:rsidRDefault="00677752" w:rsidP="000B1171">
      <w:pPr>
        <w:pStyle w:val="Akapitzlist"/>
        <w:numPr>
          <w:ilvl w:val="3"/>
          <w:numId w:val="72"/>
        </w:numPr>
        <w:ind w:left="426"/>
        <w:jc w:val="both"/>
      </w:pPr>
      <w:r w:rsidRPr="0024139C">
        <w:t xml:space="preserve">Przedmiot umowy zostanie dostarczony Zamawiającemu w </w:t>
      </w:r>
      <w:r w:rsidRPr="00B2253B">
        <w:t>opakowaniu zwyczajowo przyjętym dla danego rodzaju towaru i sposobu przewozu.</w:t>
      </w:r>
    </w:p>
    <w:p w14:paraId="4109E1F1" w14:textId="77777777" w:rsidR="00677752" w:rsidRPr="00B2253B" w:rsidRDefault="00677752" w:rsidP="000B1171">
      <w:pPr>
        <w:pStyle w:val="Akapitzlist"/>
        <w:numPr>
          <w:ilvl w:val="3"/>
          <w:numId w:val="72"/>
        </w:numPr>
        <w:ind w:left="426"/>
        <w:jc w:val="both"/>
      </w:pPr>
      <w:r w:rsidRPr="00B2253B">
        <w:t>Przedmiot umowy winien być oznakowany w sposób umożliwiający jego łatwą identyfikację.</w:t>
      </w:r>
    </w:p>
    <w:p w14:paraId="332DA58E" w14:textId="77777777" w:rsidR="00677752" w:rsidRPr="00B2253B" w:rsidRDefault="00677752" w:rsidP="000B1171">
      <w:pPr>
        <w:pStyle w:val="Akapitzlist"/>
        <w:numPr>
          <w:ilvl w:val="3"/>
          <w:numId w:val="72"/>
        </w:numPr>
        <w:ind w:left="426"/>
        <w:jc w:val="both"/>
      </w:pPr>
      <w:r w:rsidRPr="00B2253B">
        <w:t xml:space="preserve">Koszt opakowania nie przewidzianego do zwrotu i oznakowania towaru wliczony jest </w:t>
      </w:r>
      <w:r w:rsidR="00805FC4" w:rsidRPr="00B2253B">
        <w:br/>
      </w:r>
      <w:r w:rsidRPr="00B2253B">
        <w:t>w cenę towaru.</w:t>
      </w:r>
    </w:p>
    <w:p w14:paraId="79350B9A" w14:textId="77777777" w:rsidR="00677752" w:rsidRDefault="00677752" w:rsidP="000B1171">
      <w:pPr>
        <w:pStyle w:val="Akapitzlist"/>
        <w:numPr>
          <w:ilvl w:val="3"/>
          <w:numId w:val="72"/>
        </w:numPr>
        <w:ind w:left="426"/>
        <w:jc w:val="both"/>
      </w:pPr>
      <w:r w:rsidRPr="00B2253B">
        <w:t xml:space="preserve">Opakowania przewidziane do zwrotu Zamawiający zwróci Wykonawcy </w:t>
      </w:r>
      <w:r w:rsidRPr="0024139C">
        <w:t>w terminie do 30 dni od dnia przyjęcia towaru. Wykonawca zobowiązany jest do odbioru opakowań zwrotnych własnym transportem.</w:t>
      </w:r>
    </w:p>
    <w:p w14:paraId="030B1D0B" w14:textId="77777777" w:rsidR="006B1A20" w:rsidRPr="006B1A20" w:rsidRDefault="006B1A20" w:rsidP="006B1A20">
      <w:pPr>
        <w:pStyle w:val="Akapitzlist"/>
        <w:ind w:left="426"/>
        <w:jc w:val="both"/>
        <w:rPr>
          <w:sz w:val="16"/>
          <w:szCs w:val="16"/>
        </w:rPr>
      </w:pPr>
    </w:p>
    <w:p w14:paraId="5C65D97B" w14:textId="77777777" w:rsidR="00BE2645" w:rsidRPr="00677752" w:rsidRDefault="00602FAA" w:rsidP="00951306">
      <w:pPr>
        <w:pStyle w:val="Akapitzlist"/>
        <w:numPr>
          <w:ilvl w:val="0"/>
          <w:numId w:val="34"/>
        </w:numPr>
        <w:jc w:val="both"/>
        <w:rPr>
          <w:b/>
          <w:bCs/>
        </w:rPr>
      </w:pPr>
      <w:bookmarkStart w:id="74" w:name="_Toc67292104"/>
      <w:bookmarkStart w:id="75" w:name="_Hlk67824277"/>
      <w:bookmarkEnd w:id="73"/>
      <w:r w:rsidRPr="00A96B0E">
        <w:rPr>
          <w:b/>
          <w:bCs/>
        </w:rPr>
        <w:t xml:space="preserve">Obowiązki </w:t>
      </w:r>
      <w:r w:rsidR="008C4046">
        <w:rPr>
          <w:b/>
          <w:bCs/>
        </w:rPr>
        <w:t>Zamawiającego</w:t>
      </w:r>
      <w:bookmarkEnd w:id="74"/>
      <w:r w:rsidR="001D420C" w:rsidRPr="00A96B0E">
        <w:rPr>
          <w:rFonts w:eastAsiaTheme="minorHAnsi"/>
          <w:b/>
          <w:bCs/>
        </w:rPr>
        <w:t>:</w:t>
      </w:r>
      <w:r w:rsidR="00677752">
        <w:rPr>
          <w:rFonts w:eastAsiaTheme="minorHAnsi"/>
          <w:b/>
          <w:bCs/>
        </w:rPr>
        <w:t xml:space="preserve"> </w:t>
      </w:r>
    </w:p>
    <w:p w14:paraId="4A551D26" w14:textId="77777777" w:rsidR="00677752" w:rsidRPr="0024139C" w:rsidRDefault="00677752" w:rsidP="000B1171">
      <w:pPr>
        <w:pStyle w:val="Akapitzlist"/>
        <w:numPr>
          <w:ilvl w:val="3"/>
          <w:numId w:val="73"/>
        </w:numPr>
        <w:ind w:left="426"/>
        <w:jc w:val="both"/>
      </w:pPr>
      <w:r w:rsidRPr="0024139C">
        <w:t xml:space="preserve">Wszelkie ryzyko przypadkowej utraty, zniszczenia lub uszkodzenia przedmiotu Umowy, przechodzi na Zamawiającego z chwilą rozpoczęcia rozładunku przedmiotu Umowy ze </w:t>
      </w:r>
      <w:r w:rsidR="00C966C0">
        <w:t>środków transportu w zakładzie.</w:t>
      </w:r>
    </w:p>
    <w:p w14:paraId="3E4C2700" w14:textId="77777777" w:rsidR="00677752" w:rsidRPr="0024139C" w:rsidRDefault="00677752" w:rsidP="000B1171">
      <w:pPr>
        <w:pStyle w:val="Akapitzlist"/>
        <w:numPr>
          <w:ilvl w:val="3"/>
          <w:numId w:val="73"/>
        </w:numPr>
        <w:ind w:left="426"/>
        <w:jc w:val="both"/>
      </w:pPr>
      <w:r w:rsidRPr="0024139C">
        <w:t xml:space="preserve">Zamawiający zobowiązuje się do eksploatacji przedmiotu zakupu zgodnie z jego przeznaczeniem oraz dokumentacją </w:t>
      </w:r>
      <w:proofErr w:type="spellStart"/>
      <w:r w:rsidRPr="0024139C">
        <w:t>techniczno</w:t>
      </w:r>
      <w:proofErr w:type="spellEnd"/>
      <w:r w:rsidRPr="0024139C">
        <w:t xml:space="preserve"> – ruchową albo fabryczną instrukcją obsługi i konserwacji.</w:t>
      </w:r>
    </w:p>
    <w:p w14:paraId="0A810FEF" w14:textId="77777777" w:rsidR="00677752" w:rsidRPr="0024139C" w:rsidRDefault="00677752" w:rsidP="000B1171">
      <w:pPr>
        <w:pStyle w:val="Akapitzlist"/>
        <w:numPr>
          <w:ilvl w:val="3"/>
          <w:numId w:val="73"/>
        </w:numPr>
        <w:ind w:left="426"/>
        <w:jc w:val="both"/>
      </w:pPr>
      <w:r w:rsidRPr="0024139C">
        <w:t>W związku z dokonywanymi przez Wykonawcę naprawami serwisowymi w okresie gwarancji Zamawiający zobowiązany jest do:</w:t>
      </w:r>
    </w:p>
    <w:p w14:paraId="144CEAA4" w14:textId="77777777" w:rsidR="00677752" w:rsidRPr="0024139C" w:rsidRDefault="00677752" w:rsidP="000B1171">
      <w:pPr>
        <w:pStyle w:val="Akapitzlist"/>
        <w:numPr>
          <w:ilvl w:val="0"/>
          <w:numId w:val="74"/>
        </w:numPr>
        <w:ind w:left="851"/>
        <w:jc w:val="both"/>
      </w:pPr>
      <w:r w:rsidRPr="0024139C">
        <w:lastRenderedPageBreak/>
        <w:t>przygotowania stanowiska pracy (w tym w wyrobiskach dołowych) tak, aby możliwe było natychmiastowe przystąpienie ekipy do pracy, w celu właściwego wykorzystania serwisu technicznego,</w:t>
      </w:r>
    </w:p>
    <w:p w14:paraId="65D24C80" w14:textId="77777777" w:rsidR="00677752" w:rsidRPr="0024139C" w:rsidRDefault="00677752" w:rsidP="000B1171">
      <w:pPr>
        <w:pStyle w:val="Akapitzlist"/>
        <w:numPr>
          <w:ilvl w:val="0"/>
          <w:numId w:val="74"/>
        </w:numPr>
        <w:ind w:left="851"/>
        <w:jc w:val="both"/>
      </w:pPr>
      <w:r w:rsidRPr="0024139C">
        <w:t xml:space="preserve">zapewnienia warunków bezpieczeństwa pracy przedstawicieli serwisu na dole kopalni w oparciu o postanowienia niniejszej umowy oraz ustawy „Prawo geologiczne </w:t>
      </w:r>
      <w:r w:rsidR="00F21476">
        <w:br/>
      </w:r>
      <w:r w:rsidRPr="0024139C">
        <w:t>i górnicze”,</w:t>
      </w:r>
    </w:p>
    <w:p w14:paraId="4FCDA9CF" w14:textId="77777777" w:rsidR="00677752" w:rsidRPr="0024139C" w:rsidRDefault="00677752" w:rsidP="000B1171">
      <w:pPr>
        <w:pStyle w:val="Akapitzlist"/>
        <w:numPr>
          <w:ilvl w:val="0"/>
          <w:numId w:val="74"/>
        </w:numPr>
        <w:ind w:left="851"/>
        <w:jc w:val="both"/>
      </w:pPr>
      <w:r w:rsidRPr="0024139C">
        <w:t xml:space="preserve">zapewnienia osoby dozoru ruchu ze strony kopalni w charakterze opiekuna </w:t>
      </w:r>
      <w:r w:rsidR="00F21476">
        <w:br/>
      </w:r>
      <w:r w:rsidRPr="0024139C">
        <w:t>i koordynatora prac,</w:t>
      </w:r>
    </w:p>
    <w:p w14:paraId="1FF845D7" w14:textId="77777777" w:rsidR="00677752" w:rsidRPr="0024139C" w:rsidRDefault="00677752" w:rsidP="000B1171">
      <w:pPr>
        <w:pStyle w:val="Akapitzlist"/>
        <w:numPr>
          <w:ilvl w:val="0"/>
          <w:numId w:val="74"/>
        </w:numPr>
        <w:ind w:left="851"/>
        <w:jc w:val="both"/>
      </w:pPr>
      <w:r w:rsidRPr="0024139C">
        <w:t xml:space="preserve">zapewnienia transportu części, narzędzi i podzespołów oraz pracowników serwisu </w:t>
      </w:r>
      <w:r w:rsidR="00F21476">
        <w:br/>
      </w:r>
      <w:r w:rsidRPr="0024139C">
        <w:t>w podziemiach kopalni,</w:t>
      </w:r>
    </w:p>
    <w:p w14:paraId="129C0234" w14:textId="77777777" w:rsidR="00677752" w:rsidRPr="00B2253B" w:rsidRDefault="00677752" w:rsidP="000B1171">
      <w:pPr>
        <w:pStyle w:val="Akapitzlist"/>
        <w:numPr>
          <w:ilvl w:val="0"/>
          <w:numId w:val="74"/>
        </w:numPr>
        <w:ind w:left="851"/>
        <w:jc w:val="both"/>
      </w:pPr>
      <w:r w:rsidRPr="0024139C">
        <w:t xml:space="preserve">zapewnienia dostawy mediów oraz materiałów eksploatacyjnych w postaci energii elektrycznej, dostarczonych </w:t>
      </w:r>
      <w:r w:rsidRPr="00B2253B">
        <w:t>części zamiennych przez serwis wraz z olejami i smarami potrzebnymi do wymiany lub uzupełnienia.</w:t>
      </w:r>
    </w:p>
    <w:p w14:paraId="060D481B" w14:textId="77777777" w:rsidR="00677752" w:rsidRPr="0024139C" w:rsidRDefault="00677752" w:rsidP="000B1171">
      <w:pPr>
        <w:pStyle w:val="Akapitzlist"/>
        <w:numPr>
          <w:ilvl w:val="3"/>
          <w:numId w:val="73"/>
        </w:numPr>
        <w:ind w:left="426"/>
        <w:jc w:val="both"/>
      </w:pPr>
      <w:r w:rsidRPr="0024139C">
        <w:t xml:space="preserve">Zamawiający zastrzega sobie możliwość zmiany lokalizacji przedmiotu zamówienia </w:t>
      </w:r>
      <w:r w:rsidR="00805FC4">
        <w:br/>
      </w:r>
      <w:r w:rsidRPr="0024139C">
        <w:t>w ramach Oddziałów Polskiej Gru</w:t>
      </w:r>
      <w:r w:rsidR="0043097B">
        <w:t>py Górniczej po zawarciu umowy.</w:t>
      </w:r>
    </w:p>
    <w:p w14:paraId="4693E4A9" w14:textId="77777777" w:rsidR="00A96B0E" w:rsidRPr="006B1A20" w:rsidRDefault="00A96B0E" w:rsidP="00A96B0E">
      <w:pPr>
        <w:pStyle w:val="Akapitzlist"/>
        <w:jc w:val="both"/>
        <w:rPr>
          <w:sz w:val="16"/>
          <w:szCs w:val="16"/>
        </w:rPr>
      </w:pPr>
    </w:p>
    <w:p w14:paraId="32B811B8" w14:textId="77777777" w:rsidR="00360DA8" w:rsidRPr="00A96B0E" w:rsidRDefault="00360DA8" w:rsidP="00951306">
      <w:pPr>
        <w:pStyle w:val="Akapitzlist"/>
        <w:numPr>
          <w:ilvl w:val="0"/>
          <w:numId w:val="34"/>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5A8C9004" w14:textId="77777777" w:rsidR="00360DA8" w:rsidRPr="00B2253B" w:rsidRDefault="0024139C" w:rsidP="00B2253B">
      <w:pPr>
        <w:ind w:left="709"/>
        <w:jc w:val="both"/>
        <w:rPr>
          <w:sz w:val="24"/>
          <w:szCs w:val="24"/>
        </w:rPr>
      </w:pPr>
      <w:r w:rsidRPr="00B2253B">
        <w:rPr>
          <w:sz w:val="24"/>
          <w:szCs w:val="24"/>
        </w:rPr>
        <w:t xml:space="preserve">Zgodnie z §6 Załącznika nr 5 do SWZ </w:t>
      </w:r>
      <w:r w:rsidR="00B76282" w:rsidRPr="00B2253B">
        <w:rPr>
          <w:sz w:val="24"/>
          <w:szCs w:val="24"/>
        </w:rPr>
        <w:t>–</w:t>
      </w:r>
      <w:r w:rsidR="00805FC4" w:rsidRPr="00B2253B">
        <w:rPr>
          <w:sz w:val="24"/>
          <w:szCs w:val="24"/>
        </w:rPr>
        <w:t xml:space="preserve"> </w:t>
      </w:r>
      <w:r w:rsidRPr="00B2253B">
        <w:rPr>
          <w:sz w:val="24"/>
          <w:szCs w:val="24"/>
        </w:rPr>
        <w:t>IPU</w:t>
      </w:r>
      <w:r w:rsidR="00B76282" w:rsidRPr="00B2253B">
        <w:rPr>
          <w:sz w:val="24"/>
          <w:szCs w:val="24"/>
        </w:rPr>
        <w:t xml:space="preserve"> </w:t>
      </w:r>
    </w:p>
    <w:p w14:paraId="5D7DD0ED" w14:textId="77777777" w:rsidR="00805FC4" w:rsidRPr="0043097B" w:rsidRDefault="00805FC4" w:rsidP="00A96B0E">
      <w:pPr>
        <w:jc w:val="both"/>
        <w:rPr>
          <w:sz w:val="16"/>
          <w:szCs w:val="16"/>
        </w:rPr>
      </w:pPr>
    </w:p>
    <w:p w14:paraId="3EC50E62" w14:textId="77777777" w:rsidR="00FD4CBF" w:rsidRDefault="007F63D9" w:rsidP="00951306">
      <w:pPr>
        <w:pStyle w:val="Akapitzlist"/>
        <w:numPr>
          <w:ilvl w:val="0"/>
          <w:numId w:val="34"/>
        </w:numPr>
        <w:jc w:val="both"/>
        <w:rPr>
          <w:rFonts w:eastAsiaTheme="minorHAnsi"/>
          <w:b/>
          <w:bCs/>
        </w:rPr>
      </w:pPr>
      <w:bookmarkStart w:id="76" w:name="_Toc67292096"/>
      <w:bookmarkStart w:id="77" w:name="_Toc67292095"/>
      <w:bookmarkStart w:id="78" w:name="_Hlk67824301"/>
      <w:bookmarkEnd w:id="75"/>
      <w:r w:rsidRPr="00A96B0E">
        <w:rPr>
          <w:b/>
          <w:bCs/>
        </w:rPr>
        <w:t>Forma zatrudnienia osób realizujących zamówienie</w:t>
      </w:r>
      <w:bookmarkEnd w:id="76"/>
      <w:r w:rsidR="001D420C" w:rsidRPr="00A96B0E">
        <w:rPr>
          <w:rFonts w:eastAsiaTheme="minorHAnsi"/>
          <w:b/>
          <w:bCs/>
        </w:rPr>
        <w:t>:</w:t>
      </w:r>
    </w:p>
    <w:p w14:paraId="28C589DD" w14:textId="77777777" w:rsidR="0024139C" w:rsidRPr="0024139C" w:rsidRDefault="0024139C" w:rsidP="0024139C">
      <w:pPr>
        <w:pStyle w:val="Akapitzlist"/>
        <w:spacing w:line="276" w:lineRule="auto"/>
        <w:jc w:val="both"/>
        <w:rPr>
          <w:rFonts w:eastAsia="Calibri"/>
          <w:bCs/>
        </w:rPr>
      </w:pPr>
      <w:r w:rsidRPr="0024139C">
        <w:rPr>
          <w:rFonts w:eastAsia="Calibri"/>
          <w:bCs/>
        </w:rPr>
        <w:t>Zgodnie z obowiązującymi przepisami prawa</w:t>
      </w:r>
      <w:r w:rsidR="0043097B">
        <w:rPr>
          <w:rFonts w:eastAsia="Calibri"/>
          <w:bCs/>
        </w:rPr>
        <w:t>.</w:t>
      </w:r>
    </w:p>
    <w:p w14:paraId="3D46A8F8" w14:textId="77777777" w:rsidR="007F63D9" w:rsidRPr="006B1A20" w:rsidRDefault="007F63D9" w:rsidP="007F63D9">
      <w:pPr>
        <w:jc w:val="both"/>
        <w:rPr>
          <w:b/>
          <w:bCs/>
          <w:sz w:val="16"/>
          <w:szCs w:val="16"/>
        </w:rPr>
      </w:pPr>
    </w:p>
    <w:p w14:paraId="5ACD0916" w14:textId="77777777" w:rsidR="001F655F" w:rsidRDefault="001F655F" w:rsidP="00951306">
      <w:pPr>
        <w:pStyle w:val="Akapitzlist"/>
        <w:numPr>
          <w:ilvl w:val="0"/>
          <w:numId w:val="34"/>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7"/>
      <w:r w:rsidR="001D420C" w:rsidRPr="00A96B0E">
        <w:rPr>
          <w:rFonts w:eastAsiaTheme="minorHAnsi"/>
          <w:b/>
          <w:bCs/>
        </w:rPr>
        <w:t>:</w:t>
      </w:r>
    </w:p>
    <w:p w14:paraId="06E2666A" w14:textId="77777777" w:rsidR="00031C54" w:rsidRPr="00A85499" w:rsidRDefault="00031C54" w:rsidP="00031C54">
      <w:pPr>
        <w:pStyle w:val="Akapitzlist"/>
        <w:ind w:left="284"/>
        <w:jc w:val="both"/>
        <w:rPr>
          <w:sz w:val="22"/>
          <w:szCs w:val="22"/>
        </w:rPr>
      </w:pPr>
    </w:p>
    <w:p w14:paraId="367FA6AF" w14:textId="77777777" w:rsidR="00FA4828" w:rsidRPr="00F21476" w:rsidRDefault="00FA4828" w:rsidP="00F21476">
      <w:pPr>
        <w:pStyle w:val="Akapitzlist"/>
        <w:ind w:left="0"/>
        <w:jc w:val="both"/>
        <w:rPr>
          <w:b/>
          <w:bCs/>
        </w:rPr>
      </w:pPr>
      <w:r w:rsidRPr="00F21476">
        <w:rPr>
          <w:bCs/>
        </w:rPr>
        <w:t xml:space="preserve">Realizacja przedmiotowego zamówienia </w:t>
      </w:r>
      <w:r w:rsidRPr="00B2253B">
        <w:rPr>
          <w:b/>
          <w:i/>
          <w:iCs/>
        </w:rPr>
        <w:t>nie wymaga</w:t>
      </w:r>
      <w:r w:rsidRPr="00B2253B">
        <w:rPr>
          <w:bCs/>
        </w:rPr>
        <w:t xml:space="preserve"> </w:t>
      </w:r>
      <w:r w:rsidRPr="00F21476">
        <w:rPr>
          <w:bCs/>
        </w:rPr>
        <w:t xml:space="preserve">odpłatnego korzystania ze składników majątku </w:t>
      </w:r>
      <w:r w:rsidR="008C4046" w:rsidRPr="00F21476">
        <w:rPr>
          <w:bCs/>
        </w:rPr>
        <w:t>Zamawiającego</w:t>
      </w:r>
      <w:r w:rsidRPr="00F21476">
        <w:rPr>
          <w:bCs/>
        </w:rPr>
        <w:t xml:space="preserve"> lub świadczenia usług bądź wydania materiałów niezbędnych do wykonania zamówienia.</w:t>
      </w:r>
    </w:p>
    <w:p w14:paraId="5A2A4790" w14:textId="77777777" w:rsidR="0043097B" w:rsidRDefault="0043097B">
      <w:pPr>
        <w:spacing w:after="160" w:line="259" w:lineRule="auto"/>
        <w:rPr>
          <w:b/>
          <w:bCs/>
        </w:rPr>
      </w:pPr>
      <w:r>
        <w:rPr>
          <w:b/>
          <w:bCs/>
        </w:rPr>
        <w:br w:type="page"/>
      </w:r>
    </w:p>
    <w:p w14:paraId="23083DCD" w14:textId="77777777" w:rsidR="00951306" w:rsidRPr="008A54A9" w:rsidRDefault="00951306" w:rsidP="00587239">
      <w:pPr>
        <w:spacing w:after="160" w:line="259" w:lineRule="auto"/>
        <w:jc w:val="right"/>
        <w:rPr>
          <w:b/>
          <w:bCs/>
          <w:sz w:val="22"/>
          <w:szCs w:val="22"/>
        </w:rPr>
      </w:pPr>
      <w:bookmarkStart w:id="79" w:name="_Toc71709396"/>
      <w:bookmarkStart w:id="80" w:name="_Toc93915708"/>
      <w:bookmarkStart w:id="81" w:name="_Toc97182091"/>
      <w:r w:rsidRPr="008A54A9">
        <w:rPr>
          <w:b/>
          <w:bCs/>
          <w:sz w:val="22"/>
          <w:szCs w:val="22"/>
        </w:rPr>
        <w:lastRenderedPageBreak/>
        <w:t>Załącznik nr 1.1. do SWZ „Znakowanie”</w:t>
      </w:r>
      <w:bookmarkEnd w:id="79"/>
      <w:bookmarkEnd w:id="80"/>
      <w:bookmarkEnd w:id="81"/>
    </w:p>
    <w:p w14:paraId="0E3796D3" w14:textId="77777777" w:rsidR="00951306" w:rsidRPr="008A54A9" w:rsidRDefault="00951306" w:rsidP="00951306">
      <w:pPr>
        <w:jc w:val="center"/>
      </w:pPr>
    </w:p>
    <w:p w14:paraId="05A1DCB8" w14:textId="77777777" w:rsidR="00951306" w:rsidRPr="00922FF3" w:rsidRDefault="00951306" w:rsidP="00951306">
      <w:pPr>
        <w:jc w:val="center"/>
        <w:rPr>
          <w:b/>
          <w:color w:val="000000"/>
          <w:sz w:val="24"/>
          <w:szCs w:val="24"/>
        </w:rPr>
      </w:pPr>
      <w:r w:rsidRPr="00922FF3">
        <w:rPr>
          <w:sz w:val="24"/>
          <w:szCs w:val="24"/>
        </w:rPr>
        <w:t>Wymagania dotyczące znakowania podzespołów</w:t>
      </w:r>
      <w:r w:rsidRPr="00922FF3">
        <w:rPr>
          <w:b/>
          <w:color w:val="000000"/>
          <w:sz w:val="24"/>
          <w:szCs w:val="24"/>
        </w:rPr>
        <w:t xml:space="preserve"> przy zakupie nowych środków trwałych, dla których wymagane jest wyposażenie w elementy (transpondery) do elektronicznej identyfikacji.</w:t>
      </w:r>
    </w:p>
    <w:p w14:paraId="2D9D3DEF" w14:textId="77777777" w:rsidR="00951306" w:rsidRPr="008A54A9" w:rsidRDefault="00951306" w:rsidP="00951306">
      <w:pPr>
        <w:jc w:val="center"/>
        <w:rPr>
          <w:b/>
          <w:color w:val="000000"/>
        </w:rPr>
      </w:pPr>
    </w:p>
    <w:p w14:paraId="045DD16B" w14:textId="77777777" w:rsidR="00951306" w:rsidRPr="008A54A9" w:rsidRDefault="00951306" w:rsidP="00951306">
      <w:pPr>
        <w:jc w:val="center"/>
        <w:rPr>
          <w:b/>
          <w:color w:val="000000"/>
        </w:rPr>
      </w:pPr>
    </w:p>
    <w:p w14:paraId="1E37B650"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5A59D6A1"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wymaga, aby transpondery były fabrycznie nowe, wolne od wad technicznych</w:t>
      </w:r>
      <w:r w:rsidRPr="00922FF3">
        <w:rPr>
          <w:sz w:val="22"/>
          <w:szCs w:val="22"/>
        </w:rPr>
        <w:br/>
        <w:t xml:space="preserve"> i prawnych, dopuszczone do obrotu.</w:t>
      </w:r>
    </w:p>
    <w:p w14:paraId="438BC7D6"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nie dopuszcza znakowania transponderami poddanych procesowi odnowienia (ang. </w:t>
      </w:r>
      <w:proofErr w:type="spellStart"/>
      <w:r w:rsidRPr="00922FF3">
        <w:rPr>
          <w:sz w:val="22"/>
          <w:szCs w:val="22"/>
        </w:rPr>
        <w:t>refurbished</w:t>
      </w:r>
      <w:proofErr w:type="spellEnd"/>
      <w:r w:rsidRPr="00922FF3">
        <w:rPr>
          <w:sz w:val="22"/>
          <w:szCs w:val="22"/>
        </w:rPr>
        <w:t>).</w:t>
      </w:r>
    </w:p>
    <w:p w14:paraId="647E456A"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dopuszcza możliwość oznaczenia przedmiotu dostawy transponderami równoważnymi w postaci zamienników o parametrach nie gorszych od określonych.</w:t>
      </w:r>
    </w:p>
    <w:p w14:paraId="5B39EA31" w14:textId="77777777" w:rsidR="00951306" w:rsidRPr="00922FF3" w:rsidRDefault="00951306" w:rsidP="00951306">
      <w:pPr>
        <w:spacing w:line="276" w:lineRule="auto"/>
        <w:ind w:left="284"/>
        <w:jc w:val="both"/>
        <w:rPr>
          <w:rFonts w:eastAsia="Calibri"/>
          <w:sz w:val="22"/>
          <w:szCs w:val="22"/>
        </w:rPr>
      </w:pPr>
      <w:r w:rsidRPr="00922FF3">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7DA4F36"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uzgodni po podpisaniu umowy z Wykonawcą miejsca w których należy przymocować transpondery na podzespołach składających się na przedmiot dostawy.</w:t>
      </w:r>
    </w:p>
    <w:p w14:paraId="6D1DBCA8"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 xml:space="preserve">Wymagania techniczne elementów znakujących - transponderów pasywnych w obudowie </w:t>
      </w:r>
      <w:r w:rsidRPr="00922FF3">
        <w:rPr>
          <w:sz w:val="22"/>
          <w:szCs w:val="22"/>
        </w:rPr>
        <w:br/>
        <w:t>do montażu w warunkach dołowych:</w:t>
      </w:r>
    </w:p>
    <w:p w14:paraId="28DB6468"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budowa przeciwwybuchowa,</w:t>
      </w:r>
    </w:p>
    <w:p w14:paraId="03A7A880"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grupa, kategoria I M1,</w:t>
      </w:r>
    </w:p>
    <w:p w14:paraId="51F7EB40"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 xml:space="preserve">częstotliwość pracy 13,56 MHz, </w:t>
      </w:r>
    </w:p>
    <w:p w14:paraId="2F08CB4C"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numer identyfikacyjny powinien być zapisany w ogólnie przyjętym standardzie (</w:t>
      </w:r>
      <w:proofErr w:type="spellStart"/>
      <w:r w:rsidRPr="00922FF3">
        <w:rPr>
          <w:sz w:val="22"/>
          <w:szCs w:val="22"/>
        </w:rPr>
        <w:t>Mifare</w:t>
      </w:r>
      <w:proofErr w:type="spellEnd"/>
      <w:r w:rsidRPr="00922FF3">
        <w:rPr>
          <w:sz w:val="22"/>
          <w:szCs w:val="22"/>
        </w:rPr>
        <w:t xml:space="preserve">, ISO 14443 </w:t>
      </w:r>
      <w:proofErr w:type="spellStart"/>
      <w:r w:rsidRPr="00922FF3">
        <w:rPr>
          <w:sz w:val="22"/>
          <w:szCs w:val="22"/>
        </w:rPr>
        <w:t>type</w:t>
      </w:r>
      <w:proofErr w:type="spellEnd"/>
      <w:r w:rsidRPr="00922FF3">
        <w:rPr>
          <w:sz w:val="22"/>
          <w:szCs w:val="22"/>
        </w:rPr>
        <w:t xml:space="preserve"> A/B, ISO 15693, I-CODE) tj. odczytywanym przez terminal mobilny dostosowany do wymaganej częstotliwości,</w:t>
      </w:r>
    </w:p>
    <w:p w14:paraId="7F6BDC4D"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temperatura robocza pracy od -10°C do +40 °C,</w:t>
      </w:r>
    </w:p>
    <w:p w14:paraId="67EF70EE"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zawarte w trwałej obudowie (np. zalewie z tworzywa) umożliwiającej bezpośredni montaż na środkach trwałych przy pomocy kleju,</w:t>
      </w:r>
    </w:p>
    <w:p w14:paraId="67CC3725" w14:textId="2B632EFC" w:rsidR="00951306" w:rsidRDefault="00951306" w:rsidP="000B1171">
      <w:pPr>
        <w:numPr>
          <w:ilvl w:val="0"/>
          <w:numId w:val="76"/>
        </w:numPr>
        <w:spacing w:line="276" w:lineRule="auto"/>
        <w:contextualSpacing/>
        <w:jc w:val="both"/>
        <w:rPr>
          <w:sz w:val="22"/>
          <w:szCs w:val="22"/>
        </w:rPr>
      </w:pPr>
      <w:r w:rsidRPr="00922FF3">
        <w:rPr>
          <w:sz w:val="22"/>
          <w:szCs w:val="22"/>
        </w:rPr>
        <w:t>wymiary umożliwiające trwały montaż poprzez klejenie na podzespołach przedmiotu dostawy, zgodnie z rysunkami stanowiącymi wzory A lub B lub C lub F (pożądane) M.</w:t>
      </w:r>
      <w:r w:rsidR="006C78F2">
        <w:rPr>
          <w:sz w:val="22"/>
          <w:szCs w:val="22"/>
        </w:rPr>
        <w:t xml:space="preserve"> </w:t>
      </w:r>
    </w:p>
    <w:p w14:paraId="1B2ED3D0" w14:textId="77777777" w:rsidR="006C78F2" w:rsidRDefault="006C78F2" w:rsidP="006C78F2">
      <w:pPr>
        <w:spacing w:line="276" w:lineRule="auto"/>
        <w:ind w:left="720"/>
        <w:contextualSpacing/>
        <w:jc w:val="both"/>
        <w:rPr>
          <w:sz w:val="22"/>
          <w:szCs w:val="22"/>
        </w:rPr>
      </w:pPr>
    </w:p>
    <w:p w14:paraId="5546AC6C" w14:textId="135190C4" w:rsidR="006C78F2" w:rsidRDefault="006C78F2">
      <w:pPr>
        <w:spacing w:after="160" w:line="259" w:lineRule="auto"/>
        <w:rPr>
          <w:sz w:val="22"/>
          <w:szCs w:val="22"/>
        </w:rPr>
      </w:pPr>
      <w:r>
        <w:rPr>
          <w:sz w:val="22"/>
          <w:szCs w:val="22"/>
        </w:rPr>
        <w:br w:type="page"/>
      </w:r>
    </w:p>
    <w:p w14:paraId="3B2B6766" w14:textId="77777777" w:rsidR="006C78F2" w:rsidRPr="00922FF3" w:rsidRDefault="006C78F2" w:rsidP="006C78F2">
      <w:pPr>
        <w:spacing w:line="276" w:lineRule="auto"/>
        <w:ind w:left="720"/>
        <w:contextualSpacing/>
        <w:jc w:val="both"/>
        <w:rPr>
          <w:sz w:val="22"/>
          <w:szCs w:val="22"/>
        </w:rPr>
      </w:pPr>
    </w:p>
    <w:p w14:paraId="206C7ABB" w14:textId="77777777" w:rsidR="00951306" w:rsidRDefault="00951306" w:rsidP="00951306">
      <w:pPr>
        <w:jc w:val="right"/>
        <w:outlineLvl w:val="4"/>
        <w:rPr>
          <w:i/>
        </w:rPr>
      </w:pPr>
    </w:p>
    <w:p w14:paraId="7CAD2E2C" w14:textId="77777777" w:rsidR="00951306" w:rsidRPr="008A54A9" w:rsidRDefault="00951306" w:rsidP="00951306">
      <w:pPr>
        <w:jc w:val="center"/>
        <w:rPr>
          <w:b/>
        </w:rPr>
      </w:pPr>
      <w:r w:rsidRPr="008A54A9">
        <w:rPr>
          <w:b/>
        </w:rPr>
        <w:t>WYMIARY KONTRUKCJI UMOŻLIWIAJĄCE MONTAŻ</w:t>
      </w:r>
    </w:p>
    <w:p w14:paraId="1AD150D0" w14:textId="77777777" w:rsidR="00951306" w:rsidRPr="008A54A9" w:rsidRDefault="00951306" w:rsidP="00951306">
      <w:pPr>
        <w:tabs>
          <w:tab w:val="left" w:pos="142"/>
          <w:tab w:val="left" w:pos="180"/>
        </w:tabs>
        <w:rPr>
          <w:b/>
          <w:noProof/>
        </w:rPr>
      </w:pPr>
    </w:p>
    <w:p w14:paraId="6B15F4BB" w14:textId="77777777" w:rsidR="00951306" w:rsidRPr="008A54A9" w:rsidRDefault="00951306" w:rsidP="00951306">
      <w:pPr>
        <w:tabs>
          <w:tab w:val="center" w:pos="4896"/>
          <w:tab w:val="right" w:pos="9432"/>
        </w:tabs>
        <w:spacing w:before="120"/>
        <w:jc w:val="center"/>
        <w:rPr>
          <w:b/>
        </w:rPr>
      </w:pPr>
      <w:r w:rsidRPr="008A54A9">
        <w:rPr>
          <w:b/>
        </w:rPr>
        <w:t>Transpondery pasywne w obudowie do montażu w warunkach dołowych</w:t>
      </w:r>
    </w:p>
    <w:p w14:paraId="445A9A7A" w14:textId="77777777" w:rsidR="00951306" w:rsidRPr="008A54A9" w:rsidRDefault="00951306" w:rsidP="00951306">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951306" w:rsidRPr="008A54A9" w14:paraId="084645F3" w14:textId="77777777" w:rsidTr="007A7DD2">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2E50D90" w14:textId="77777777" w:rsidR="00951306" w:rsidRPr="008A54A9" w:rsidRDefault="00951306" w:rsidP="007A7DD2">
            <w:pPr>
              <w:jc w:val="center"/>
              <w:rPr>
                <w:b/>
                <w:bCs/>
                <w:color w:val="000000"/>
              </w:rPr>
            </w:pPr>
            <w:r w:rsidRPr="008A54A9">
              <w:rPr>
                <w:b/>
                <w:bCs/>
                <w:color w:val="000000"/>
              </w:rPr>
              <w:t>Nazwa materiału</w:t>
            </w:r>
          </w:p>
        </w:tc>
      </w:tr>
      <w:tr w:rsidR="00951306" w:rsidRPr="008A54A9" w14:paraId="23F6168F" w14:textId="77777777" w:rsidTr="007A7DD2">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AF63FB1" w14:textId="77777777" w:rsidR="00951306" w:rsidRPr="008A54A9" w:rsidRDefault="00951306" w:rsidP="007A7DD2">
            <w:pPr>
              <w:jc w:val="center"/>
              <w:rPr>
                <w:b/>
                <w:bCs/>
                <w:color w:val="000000"/>
              </w:rPr>
            </w:pPr>
          </w:p>
        </w:tc>
      </w:tr>
      <w:tr w:rsidR="00951306" w:rsidRPr="008A54A9" w14:paraId="617D9CB1" w14:textId="77777777" w:rsidTr="007A7DD2">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2CC3AB3" w14:textId="77777777" w:rsidR="00951306" w:rsidRPr="008A54A9" w:rsidRDefault="00951306" w:rsidP="007A7DD2">
            <w:pPr>
              <w:jc w:val="both"/>
            </w:pPr>
          </w:p>
          <w:p w14:paraId="5FF4BB31" w14:textId="77777777" w:rsidR="00951306" w:rsidRPr="008A54A9" w:rsidRDefault="00951306" w:rsidP="007A7DD2">
            <w:pPr>
              <w:spacing w:line="320" w:lineRule="atLeast"/>
              <w:jc w:val="both"/>
            </w:pPr>
            <w:r w:rsidRPr="008A54A9">
              <w:t xml:space="preserve">Transponder pasywny pracujący w paśmie częstotliwości 13,56 MHz </w:t>
            </w:r>
            <w:r w:rsidRPr="008A54A9">
              <w:br/>
              <w:t>w obudowach przeznaczonych do montażu na środkach trwałych w warunkach dołowych w wersjach:</w:t>
            </w:r>
          </w:p>
          <w:p w14:paraId="4ABE42A8" w14:textId="77777777" w:rsidR="00951306" w:rsidRPr="008A54A9" w:rsidRDefault="00951306" w:rsidP="007A7DD2">
            <w:pPr>
              <w:spacing w:line="320" w:lineRule="atLeast"/>
              <w:jc w:val="both"/>
            </w:pPr>
          </w:p>
          <w:p w14:paraId="00100A8A" w14:textId="77777777" w:rsidR="00951306" w:rsidRPr="008A54A9" w:rsidRDefault="00951306" w:rsidP="000B1171">
            <w:pPr>
              <w:numPr>
                <w:ilvl w:val="0"/>
                <w:numId w:val="77"/>
              </w:numPr>
              <w:spacing w:line="320" w:lineRule="atLeast"/>
              <w:ind w:left="497" w:hanging="284"/>
              <w:contextualSpacing/>
              <w:jc w:val="both"/>
            </w:pPr>
            <w:r w:rsidRPr="008A54A9">
              <w:t>TRID-02/A- klejony</w:t>
            </w:r>
          </w:p>
          <w:p w14:paraId="02710C01" w14:textId="77777777" w:rsidR="00951306" w:rsidRPr="008A54A9" w:rsidRDefault="00951306" w:rsidP="000B1171">
            <w:pPr>
              <w:numPr>
                <w:ilvl w:val="0"/>
                <w:numId w:val="77"/>
              </w:numPr>
              <w:spacing w:line="320" w:lineRule="atLeast"/>
              <w:ind w:left="497" w:hanging="284"/>
              <w:contextualSpacing/>
              <w:jc w:val="both"/>
            </w:pPr>
            <w:r w:rsidRPr="008A54A9">
              <w:t>TRID-02/B - klejony</w:t>
            </w:r>
          </w:p>
          <w:p w14:paraId="45E63ADC" w14:textId="77777777" w:rsidR="00951306" w:rsidRPr="008A54A9" w:rsidRDefault="00951306" w:rsidP="000B1171">
            <w:pPr>
              <w:numPr>
                <w:ilvl w:val="0"/>
                <w:numId w:val="77"/>
              </w:numPr>
              <w:spacing w:line="320" w:lineRule="atLeast"/>
              <w:ind w:left="497" w:hanging="284"/>
              <w:contextualSpacing/>
              <w:jc w:val="both"/>
            </w:pPr>
            <w:r w:rsidRPr="008A54A9">
              <w:t>TRID-02/C - klejony</w:t>
            </w:r>
          </w:p>
          <w:p w14:paraId="2C6CEFC5" w14:textId="77777777" w:rsidR="00951306" w:rsidRPr="008A54A9" w:rsidRDefault="00951306" w:rsidP="000B1171">
            <w:pPr>
              <w:numPr>
                <w:ilvl w:val="0"/>
                <w:numId w:val="77"/>
              </w:numPr>
              <w:spacing w:line="320" w:lineRule="atLeast"/>
              <w:ind w:left="497" w:hanging="284"/>
              <w:contextualSpacing/>
              <w:jc w:val="both"/>
            </w:pPr>
            <w:r w:rsidRPr="008A54A9">
              <w:t>TRID-02/D - klejony</w:t>
            </w:r>
          </w:p>
          <w:p w14:paraId="6A3724C4" w14:textId="77777777" w:rsidR="00951306" w:rsidRPr="008A54A9" w:rsidRDefault="00951306" w:rsidP="000B1171">
            <w:pPr>
              <w:numPr>
                <w:ilvl w:val="0"/>
                <w:numId w:val="77"/>
              </w:numPr>
              <w:spacing w:line="320" w:lineRule="atLeast"/>
              <w:ind w:left="497" w:hanging="284"/>
              <w:contextualSpacing/>
              <w:jc w:val="both"/>
            </w:pPr>
            <w:r w:rsidRPr="008A54A9">
              <w:t>TRID-02/E - klejony</w:t>
            </w:r>
          </w:p>
          <w:p w14:paraId="608A68FD" w14:textId="77777777" w:rsidR="00951306" w:rsidRPr="008A54A9" w:rsidRDefault="00951306" w:rsidP="000B1171">
            <w:pPr>
              <w:numPr>
                <w:ilvl w:val="0"/>
                <w:numId w:val="77"/>
              </w:numPr>
              <w:spacing w:line="320" w:lineRule="atLeast"/>
              <w:ind w:left="497" w:hanging="284"/>
              <w:contextualSpacing/>
              <w:jc w:val="both"/>
            </w:pPr>
            <w:r w:rsidRPr="008A54A9">
              <w:t>TRID-02/F - klejony</w:t>
            </w:r>
          </w:p>
          <w:p w14:paraId="38EAA06E" w14:textId="77777777" w:rsidR="00951306" w:rsidRPr="008A54A9" w:rsidRDefault="00951306" w:rsidP="000B1171">
            <w:pPr>
              <w:numPr>
                <w:ilvl w:val="0"/>
                <w:numId w:val="77"/>
              </w:numPr>
              <w:spacing w:line="320" w:lineRule="atLeast"/>
              <w:ind w:left="497" w:hanging="284"/>
              <w:contextualSpacing/>
              <w:jc w:val="both"/>
            </w:pPr>
            <w:r w:rsidRPr="008A54A9">
              <w:t>TRID-02/H - spawany</w:t>
            </w:r>
          </w:p>
          <w:p w14:paraId="1C1972BB" w14:textId="77777777" w:rsidR="00951306" w:rsidRPr="008A54A9" w:rsidRDefault="00951306" w:rsidP="000B1171">
            <w:pPr>
              <w:numPr>
                <w:ilvl w:val="0"/>
                <w:numId w:val="77"/>
              </w:numPr>
              <w:spacing w:line="320" w:lineRule="atLeast"/>
              <w:ind w:left="497" w:hanging="284"/>
              <w:contextualSpacing/>
              <w:jc w:val="both"/>
            </w:pPr>
            <w:r w:rsidRPr="008A54A9">
              <w:t>TRID-02/K - opaskowy</w:t>
            </w:r>
          </w:p>
          <w:p w14:paraId="17533073" w14:textId="77777777" w:rsidR="00951306" w:rsidRPr="008A54A9" w:rsidRDefault="00951306" w:rsidP="000B1171">
            <w:pPr>
              <w:numPr>
                <w:ilvl w:val="0"/>
                <w:numId w:val="77"/>
              </w:numPr>
              <w:spacing w:line="320" w:lineRule="atLeast"/>
              <w:ind w:left="497" w:hanging="284"/>
              <w:contextualSpacing/>
              <w:jc w:val="both"/>
            </w:pPr>
            <w:r w:rsidRPr="008A54A9">
              <w:t>TRID-02/L - opaskowy</w:t>
            </w:r>
          </w:p>
          <w:p w14:paraId="6D766E50" w14:textId="77777777" w:rsidR="00951306" w:rsidRPr="008A54A9" w:rsidRDefault="00951306" w:rsidP="000B1171">
            <w:pPr>
              <w:numPr>
                <w:ilvl w:val="0"/>
                <w:numId w:val="77"/>
              </w:numPr>
              <w:spacing w:line="320" w:lineRule="atLeast"/>
              <w:ind w:left="497" w:hanging="284"/>
              <w:contextualSpacing/>
              <w:jc w:val="both"/>
            </w:pPr>
            <w:r w:rsidRPr="008A54A9">
              <w:t>TRID-02/L1 – opaskowy</w:t>
            </w:r>
          </w:p>
          <w:p w14:paraId="7372D84A" w14:textId="77777777" w:rsidR="00951306" w:rsidRPr="008A54A9" w:rsidRDefault="00951306" w:rsidP="000B1171">
            <w:pPr>
              <w:numPr>
                <w:ilvl w:val="0"/>
                <w:numId w:val="77"/>
              </w:numPr>
              <w:spacing w:line="320" w:lineRule="atLeast"/>
              <w:ind w:left="497" w:hanging="284"/>
              <w:contextualSpacing/>
              <w:jc w:val="both"/>
            </w:pPr>
            <w:r w:rsidRPr="008A54A9">
              <w:t>TRID-02/L2 - opaskowy</w:t>
            </w:r>
          </w:p>
          <w:p w14:paraId="17E07803" w14:textId="77777777" w:rsidR="00951306" w:rsidRPr="008A54A9" w:rsidRDefault="00951306" w:rsidP="000B1171">
            <w:pPr>
              <w:numPr>
                <w:ilvl w:val="0"/>
                <w:numId w:val="77"/>
              </w:numPr>
              <w:ind w:left="497" w:hanging="284"/>
              <w:contextualSpacing/>
              <w:jc w:val="both"/>
            </w:pPr>
            <w:r w:rsidRPr="008A54A9">
              <w:t>TRID-02/M - klejony</w:t>
            </w:r>
          </w:p>
          <w:p w14:paraId="1968B893" w14:textId="77777777" w:rsidR="00951306" w:rsidRPr="008A54A9" w:rsidRDefault="00951306" w:rsidP="007A7DD2">
            <w:pPr>
              <w:ind w:left="497"/>
              <w:contextualSpacing/>
              <w:jc w:val="both"/>
            </w:pPr>
          </w:p>
        </w:tc>
      </w:tr>
      <w:tr w:rsidR="00951306" w:rsidRPr="008A54A9" w14:paraId="7FC42C35" w14:textId="77777777" w:rsidTr="007A7DD2">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2AF12278" w14:textId="77777777" w:rsidR="00951306" w:rsidRPr="008A54A9" w:rsidRDefault="00951306" w:rsidP="007A7DD2">
            <w:pPr>
              <w:jc w:val="both"/>
            </w:pPr>
          </w:p>
        </w:tc>
      </w:tr>
    </w:tbl>
    <w:p w14:paraId="23E0EC8F" w14:textId="77777777" w:rsidR="00951306" w:rsidRPr="008A54A9" w:rsidRDefault="00951306" w:rsidP="00951306">
      <w:pPr>
        <w:rPr>
          <w:b/>
        </w:rPr>
      </w:pPr>
    </w:p>
    <w:p w14:paraId="06DFF4CE" w14:textId="77777777" w:rsidR="00951306" w:rsidRPr="008A54A9" w:rsidRDefault="00951306" w:rsidP="00951306">
      <w:pPr>
        <w:rPr>
          <w:rFonts w:ascii="Arial" w:hAnsi="Arial" w:cs="Arial"/>
          <w:b/>
          <w:bCs/>
        </w:rPr>
      </w:pPr>
      <w:r w:rsidRPr="008A54A9">
        <w:rPr>
          <w:b/>
        </w:rPr>
        <w:br w:type="page"/>
      </w:r>
      <w:bookmarkStart w:id="82" w:name="_Hlk41388241"/>
      <w:r w:rsidRPr="008A54A9">
        <w:rPr>
          <w:rFonts w:ascii="Arial" w:hAnsi="Arial" w:cs="Arial"/>
          <w:b/>
          <w:bCs/>
        </w:rPr>
        <w:lastRenderedPageBreak/>
        <w:t>Wzór A</w:t>
      </w:r>
    </w:p>
    <w:p w14:paraId="58BF47EB" w14:textId="77777777" w:rsidR="00951306" w:rsidRPr="008A54A9" w:rsidRDefault="00951306" w:rsidP="00951306">
      <w:pPr>
        <w:rPr>
          <w:rFonts w:ascii="Arial" w:hAnsi="Arial" w:cs="Arial"/>
          <w:b/>
          <w:bCs/>
        </w:rPr>
      </w:pPr>
      <w:r w:rsidRPr="008A54A9">
        <w:rPr>
          <w:rFonts w:ascii="Arial" w:hAnsi="Arial" w:cs="Arial"/>
          <w:b/>
          <w:bCs/>
        </w:rPr>
        <w:t>(TRID-02/A)</w:t>
      </w:r>
    </w:p>
    <w:p w14:paraId="3D36EE58" w14:textId="77777777" w:rsidR="00951306" w:rsidRPr="008A54A9" w:rsidRDefault="00951306" w:rsidP="00951306">
      <w:pPr>
        <w:jc w:val="center"/>
        <w:rPr>
          <w:rFonts w:ascii="Arial" w:hAnsi="Arial" w:cs="Arial"/>
          <w:b/>
          <w:bCs/>
        </w:rPr>
      </w:pPr>
      <w:bookmarkStart w:id="83" w:name="_Hlk41388193"/>
      <w:r w:rsidRPr="008A54A9">
        <w:rPr>
          <w:b/>
          <w:noProof/>
        </w:rPr>
        <w:drawing>
          <wp:inline distT="0" distB="0" distL="0" distR="0" wp14:anchorId="2EE591B5" wp14:editId="38138AA5">
            <wp:extent cx="3418840" cy="4102735"/>
            <wp:effectExtent l="0" t="0" r="0" b="0"/>
            <wp:docPr id="2"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8840" cy="4102735"/>
                    </a:xfrm>
                    <a:prstGeom prst="rect">
                      <a:avLst/>
                    </a:prstGeom>
                    <a:noFill/>
                    <a:ln>
                      <a:noFill/>
                    </a:ln>
                  </pic:spPr>
                </pic:pic>
              </a:graphicData>
            </a:graphic>
          </wp:inline>
        </w:drawing>
      </w:r>
      <w:bookmarkEnd w:id="83"/>
    </w:p>
    <w:bookmarkEnd w:id="82"/>
    <w:p w14:paraId="7F6275FD" w14:textId="77777777" w:rsidR="00951306" w:rsidRPr="008A54A9" w:rsidRDefault="00951306" w:rsidP="00951306">
      <w:pPr>
        <w:tabs>
          <w:tab w:val="left" w:pos="142"/>
          <w:tab w:val="left" w:pos="180"/>
        </w:tabs>
        <w:rPr>
          <w:b/>
          <w:sz w:val="22"/>
          <w:szCs w:val="22"/>
        </w:rPr>
      </w:pPr>
    </w:p>
    <w:p w14:paraId="7F556ACF" w14:textId="77777777" w:rsidR="00951306" w:rsidRPr="008A54A9" w:rsidRDefault="00951306" w:rsidP="00951306">
      <w:pPr>
        <w:rPr>
          <w:rFonts w:ascii="Arial" w:hAnsi="Arial" w:cs="Arial"/>
          <w:b/>
          <w:bCs/>
        </w:rPr>
      </w:pPr>
      <w:r w:rsidRPr="008A54A9">
        <w:rPr>
          <w:rFonts w:ascii="Arial" w:hAnsi="Arial" w:cs="Arial"/>
          <w:b/>
          <w:bCs/>
        </w:rPr>
        <w:t>Wzór B</w:t>
      </w:r>
    </w:p>
    <w:p w14:paraId="0AEF89CE" w14:textId="77777777" w:rsidR="00951306" w:rsidRPr="008A54A9" w:rsidRDefault="00951306" w:rsidP="00951306">
      <w:pPr>
        <w:jc w:val="both"/>
        <w:rPr>
          <w:rFonts w:ascii="Arial" w:hAnsi="Arial" w:cs="Arial"/>
          <w:b/>
          <w:bCs/>
        </w:rPr>
      </w:pPr>
      <w:r w:rsidRPr="008A54A9">
        <w:rPr>
          <w:rFonts w:ascii="Arial" w:hAnsi="Arial" w:cs="Arial"/>
          <w:b/>
          <w:bCs/>
        </w:rPr>
        <w:t>(TRID-02/B)</w:t>
      </w:r>
    </w:p>
    <w:p w14:paraId="22864807" w14:textId="77777777" w:rsidR="00951306" w:rsidRPr="008A54A9" w:rsidRDefault="00951306" w:rsidP="00951306">
      <w:pPr>
        <w:jc w:val="both"/>
        <w:rPr>
          <w:rFonts w:ascii="Arial" w:hAnsi="Arial" w:cs="Arial"/>
          <w:b/>
          <w:bCs/>
        </w:rPr>
      </w:pPr>
    </w:p>
    <w:p w14:paraId="1486041F" w14:textId="77777777" w:rsidR="00951306" w:rsidRPr="008A54A9" w:rsidRDefault="00951306" w:rsidP="00951306">
      <w:pPr>
        <w:jc w:val="center"/>
        <w:rPr>
          <w:rFonts w:ascii="Arial" w:hAnsi="Arial" w:cs="Arial"/>
          <w:b/>
          <w:bCs/>
        </w:rPr>
      </w:pPr>
      <w:r w:rsidRPr="008A54A9">
        <w:rPr>
          <w:b/>
          <w:noProof/>
        </w:rPr>
        <w:drawing>
          <wp:inline distT="0" distB="0" distL="0" distR="0" wp14:anchorId="60BAB721" wp14:editId="761048FF">
            <wp:extent cx="4174490" cy="3546475"/>
            <wp:effectExtent l="0" t="0" r="0" b="0"/>
            <wp:docPr id="3"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4490" cy="3546475"/>
                    </a:xfrm>
                    <a:prstGeom prst="rect">
                      <a:avLst/>
                    </a:prstGeom>
                    <a:noFill/>
                    <a:ln>
                      <a:noFill/>
                    </a:ln>
                  </pic:spPr>
                </pic:pic>
              </a:graphicData>
            </a:graphic>
          </wp:inline>
        </w:drawing>
      </w:r>
    </w:p>
    <w:p w14:paraId="7458C8FD" w14:textId="77777777" w:rsidR="00951306" w:rsidRPr="008A54A9" w:rsidRDefault="00951306" w:rsidP="00951306">
      <w:pPr>
        <w:tabs>
          <w:tab w:val="left" w:pos="142"/>
          <w:tab w:val="left" w:pos="180"/>
        </w:tabs>
        <w:rPr>
          <w:b/>
          <w:sz w:val="22"/>
          <w:szCs w:val="22"/>
        </w:rPr>
      </w:pPr>
    </w:p>
    <w:p w14:paraId="0D2386CD" w14:textId="77777777" w:rsidR="00951306" w:rsidRPr="008A54A9" w:rsidRDefault="00951306" w:rsidP="00951306">
      <w:pPr>
        <w:rPr>
          <w:rFonts w:ascii="Arial" w:hAnsi="Arial" w:cs="Arial"/>
          <w:b/>
          <w:bCs/>
        </w:rPr>
      </w:pPr>
      <w:r w:rsidRPr="008A54A9">
        <w:rPr>
          <w:rFonts w:ascii="Arial" w:hAnsi="Arial" w:cs="Arial"/>
          <w:b/>
          <w:bCs/>
        </w:rPr>
        <w:lastRenderedPageBreak/>
        <w:t>Wzór C</w:t>
      </w:r>
    </w:p>
    <w:p w14:paraId="26F727BD" w14:textId="77777777" w:rsidR="00951306" w:rsidRPr="008A54A9" w:rsidRDefault="00951306" w:rsidP="00951306">
      <w:pPr>
        <w:rPr>
          <w:rFonts w:ascii="Arial" w:hAnsi="Arial" w:cs="Arial"/>
          <w:b/>
          <w:bCs/>
        </w:rPr>
      </w:pPr>
      <w:r w:rsidRPr="008A54A9">
        <w:rPr>
          <w:rFonts w:ascii="Arial" w:hAnsi="Arial" w:cs="Arial"/>
          <w:b/>
          <w:bCs/>
        </w:rPr>
        <w:t>(TRID-02/C)</w:t>
      </w:r>
    </w:p>
    <w:p w14:paraId="72BC3927" w14:textId="77777777" w:rsidR="00951306" w:rsidRPr="008A54A9" w:rsidRDefault="00951306" w:rsidP="00951306">
      <w:pPr>
        <w:jc w:val="center"/>
        <w:rPr>
          <w:rFonts w:ascii="Arial" w:hAnsi="Arial" w:cs="Arial"/>
          <w:b/>
          <w:bCs/>
        </w:rPr>
      </w:pPr>
      <w:r w:rsidRPr="008A54A9">
        <w:rPr>
          <w:b/>
          <w:noProof/>
        </w:rPr>
        <w:drawing>
          <wp:inline distT="0" distB="0" distL="0" distR="0" wp14:anchorId="69CD60EF" wp14:editId="070CAC3C">
            <wp:extent cx="2806700" cy="3609975"/>
            <wp:effectExtent l="0" t="0" r="0" b="0"/>
            <wp:docPr id="4"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3609975"/>
                    </a:xfrm>
                    <a:prstGeom prst="rect">
                      <a:avLst/>
                    </a:prstGeom>
                    <a:noFill/>
                    <a:ln>
                      <a:noFill/>
                    </a:ln>
                  </pic:spPr>
                </pic:pic>
              </a:graphicData>
            </a:graphic>
          </wp:inline>
        </w:drawing>
      </w:r>
    </w:p>
    <w:p w14:paraId="39E96F8D" w14:textId="77777777" w:rsidR="00951306" w:rsidRPr="008A54A9" w:rsidRDefault="00951306" w:rsidP="00951306">
      <w:pPr>
        <w:rPr>
          <w:rFonts w:ascii="Arial" w:hAnsi="Arial" w:cs="Arial"/>
          <w:b/>
          <w:bCs/>
        </w:rPr>
      </w:pPr>
      <w:r w:rsidRPr="008A54A9">
        <w:rPr>
          <w:rFonts w:ascii="Arial" w:hAnsi="Arial" w:cs="Arial"/>
          <w:b/>
          <w:bCs/>
        </w:rPr>
        <w:t>Wzór D</w:t>
      </w:r>
    </w:p>
    <w:p w14:paraId="4B693ABB" w14:textId="77777777" w:rsidR="00951306" w:rsidRPr="008A54A9" w:rsidRDefault="00951306" w:rsidP="00951306">
      <w:pPr>
        <w:rPr>
          <w:rFonts w:ascii="Arial" w:hAnsi="Arial" w:cs="Arial"/>
          <w:b/>
          <w:bCs/>
        </w:rPr>
      </w:pPr>
      <w:r w:rsidRPr="008A54A9">
        <w:rPr>
          <w:rFonts w:ascii="Arial" w:hAnsi="Arial" w:cs="Arial"/>
          <w:b/>
          <w:bCs/>
        </w:rPr>
        <w:t>(TRID-02/D)</w:t>
      </w:r>
    </w:p>
    <w:p w14:paraId="1EFEEEDA" w14:textId="77777777" w:rsidR="00951306" w:rsidRPr="008A54A9" w:rsidRDefault="00951306" w:rsidP="00951306">
      <w:pPr>
        <w:rPr>
          <w:rFonts w:ascii="Arial" w:hAnsi="Arial" w:cs="Arial"/>
          <w:b/>
          <w:bCs/>
        </w:rPr>
      </w:pPr>
    </w:p>
    <w:p w14:paraId="351DEFA5" w14:textId="77777777" w:rsidR="00951306" w:rsidRPr="008A54A9" w:rsidRDefault="00951306" w:rsidP="00951306">
      <w:pPr>
        <w:jc w:val="center"/>
        <w:rPr>
          <w:rFonts w:ascii="Arial" w:hAnsi="Arial" w:cs="Arial"/>
          <w:b/>
          <w:bCs/>
        </w:rPr>
      </w:pPr>
      <w:r w:rsidRPr="008A54A9">
        <w:rPr>
          <w:b/>
          <w:noProof/>
        </w:rPr>
        <w:drawing>
          <wp:inline distT="0" distB="0" distL="0" distR="0" wp14:anchorId="0C38337F" wp14:editId="631C3D5E">
            <wp:extent cx="3220085" cy="4142740"/>
            <wp:effectExtent l="0" t="0" r="0" b="0"/>
            <wp:docPr id="5"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0085" cy="4142740"/>
                    </a:xfrm>
                    <a:prstGeom prst="rect">
                      <a:avLst/>
                    </a:prstGeom>
                    <a:noFill/>
                    <a:ln>
                      <a:noFill/>
                    </a:ln>
                  </pic:spPr>
                </pic:pic>
              </a:graphicData>
            </a:graphic>
          </wp:inline>
        </w:drawing>
      </w:r>
    </w:p>
    <w:p w14:paraId="587F6D99" w14:textId="77777777" w:rsidR="00951306" w:rsidRDefault="00951306" w:rsidP="00951306">
      <w:pPr>
        <w:tabs>
          <w:tab w:val="right" w:leader="dot" w:pos="10010"/>
        </w:tabs>
        <w:rPr>
          <w:rFonts w:ascii="Arial" w:hAnsi="Arial" w:cs="Arial"/>
          <w:b/>
          <w:bCs/>
        </w:rPr>
      </w:pPr>
    </w:p>
    <w:p w14:paraId="2B9C6C90" w14:textId="77777777" w:rsidR="00951306" w:rsidRDefault="00951306" w:rsidP="00951306">
      <w:pPr>
        <w:tabs>
          <w:tab w:val="right" w:leader="dot" w:pos="10010"/>
        </w:tabs>
        <w:rPr>
          <w:rFonts w:ascii="Arial" w:hAnsi="Arial" w:cs="Arial"/>
          <w:b/>
          <w:bCs/>
        </w:rPr>
      </w:pPr>
    </w:p>
    <w:p w14:paraId="2AFD8BF5" w14:textId="77777777" w:rsidR="00951306" w:rsidRDefault="00951306" w:rsidP="00951306">
      <w:pPr>
        <w:tabs>
          <w:tab w:val="right" w:leader="dot" w:pos="10010"/>
        </w:tabs>
        <w:rPr>
          <w:rFonts w:ascii="Arial" w:hAnsi="Arial" w:cs="Arial"/>
          <w:b/>
          <w:bCs/>
        </w:rPr>
      </w:pPr>
    </w:p>
    <w:p w14:paraId="5BEEFFF5"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E</w:t>
      </w:r>
    </w:p>
    <w:p w14:paraId="7ADE3E8E" w14:textId="77777777" w:rsidR="00951306" w:rsidRPr="008A54A9" w:rsidRDefault="00951306" w:rsidP="00951306">
      <w:pPr>
        <w:rPr>
          <w:rFonts w:ascii="Arial" w:hAnsi="Arial" w:cs="Arial"/>
          <w:b/>
          <w:bCs/>
        </w:rPr>
      </w:pPr>
      <w:r w:rsidRPr="008A54A9">
        <w:rPr>
          <w:noProof/>
        </w:rPr>
        <w:drawing>
          <wp:anchor distT="0" distB="0" distL="114300" distR="114300" simplePos="0" relativeHeight="251656192" behindDoc="0" locked="0" layoutInCell="1" allowOverlap="1" wp14:anchorId="4D6B1BC2" wp14:editId="2114CECD">
            <wp:simplePos x="0" y="0"/>
            <wp:positionH relativeFrom="column">
              <wp:posOffset>1574800</wp:posOffset>
            </wp:positionH>
            <wp:positionV relativeFrom="paragraph">
              <wp:posOffset>-3175</wp:posOffset>
            </wp:positionV>
            <wp:extent cx="2825750" cy="3546475"/>
            <wp:effectExtent l="0" t="0" r="0" b="0"/>
            <wp:wrapSquare wrapText="bothSides"/>
            <wp:docPr id="6"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A9">
        <w:rPr>
          <w:rFonts w:ascii="Arial" w:hAnsi="Arial" w:cs="Arial"/>
          <w:b/>
          <w:bCs/>
        </w:rPr>
        <w:t>(TRID-02/E)</w:t>
      </w:r>
    </w:p>
    <w:p w14:paraId="3B12C4A6" w14:textId="77777777" w:rsidR="00951306" w:rsidRPr="008A54A9" w:rsidRDefault="00951306" w:rsidP="00951306">
      <w:pPr>
        <w:rPr>
          <w:rFonts w:ascii="Arial" w:hAnsi="Arial" w:cs="Arial"/>
          <w:b/>
          <w:bCs/>
        </w:rPr>
      </w:pPr>
    </w:p>
    <w:p w14:paraId="5A0EDFE8" w14:textId="77777777" w:rsidR="00951306" w:rsidRPr="008A54A9" w:rsidRDefault="00951306" w:rsidP="00951306">
      <w:pPr>
        <w:rPr>
          <w:sz w:val="22"/>
          <w:szCs w:val="22"/>
        </w:rPr>
      </w:pPr>
    </w:p>
    <w:p w14:paraId="07B0ABB0" w14:textId="77777777" w:rsidR="00951306" w:rsidRPr="008A54A9" w:rsidRDefault="00951306" w:rsidP="00951306">
      <w:pPr>
        <w:rPr>
          <w:sz w:val="22"/>
          <w:szCs w:val="22"/>
        </w:rPr>
      </w:pPr>
    </w:p>
    <w:p w14:paraId="1FB741B3" w14:textId="77777777" w:rsidR="00951306" w:rsidRPr="008A54A9" w:rsidRDefault="00951306" w:rsidP="00951306">
      <w:pPr>
        <w:rPr>
          <w:sz w:val="22"/>
          <w:szCs w:val="22"/>
        </w:rPr>
      </w:pPr>
    </w:p>
    <w:p w14:paraId="546043CC" w14:textId="77777777" w:rsidR="00951306" w:rsidRPr="008A54A9" w:rsidRDefault="00951306" w:rsidP="00951306">
      <w:pPr>
        <w:rPr>
          <w:sz w:val="22"/>
          <w:szCs w:val="22"/>
        </w:rPr>
      </w:pPr>
    </w:p>
    <w:p w14:paraId="0C15C5CD" w14:textId="77777777" w:rsidR="00951306" w:rsidRPr="008A54A9" w:rsidRDefault="00951306" w:rsidP="00951306">
      <w:pPr>
        <w:rPr>
          <w:sz w:val="22"/>
          <w:szCs w:val="22"/>
        </w:rPr>
      </w:pPr>
    </w:p>
    <w:p w14:paraId="3A51F109" w14:textId="77777777" w:rsidR="00951306" w:rsidRPr="008A54A9" w:rsidRDefault="00951306" w:rsidP="00951306">
      <w:pPr>
        <w:rPr>
          <w:sz w:val="22"/>
          <w:szCs w:val="22"/>
        </w:rPr>
      </w:pPr>
    </w:p>
    <w:p w14:paraId="7498BC82" w14:textId="77777777" w:rsidR="00951306" w:rsidRPr="008A54A9" w:rsidRDefault="00951306" w:rsidP="00951306">
      <w:pPr>
        <w:rPr>
          <w:sz w:val="22"/>
          <w:szCs w:val="22"/>
        </w:rPr>
      </w:pPr>
    </w:p>
    <w:p w14:paraId="2284CA0E" w14:textId="77777777" w:rsidR="00951306" w:rsidRPr="008A54A9" w:rsidRDefault="00951306" w:rsidP="00951306">
      <w:pPr>
        <w:rPr>
          <w:sz w:val="22"/>
          <w:szCs w:val="22"/>
        </w:rPr>
      </w:pPr>
    </w:p>
    <w:p w14:paraId="5B483441" w14:textId="77777777" w:rsidR="00951306" w:rsidRPr="008A54A9" w:rsidRDefault="00951306" w:rsidP="00951306">
      <w:pPr>
        <w:rPr>
          <w:sz w:val="22"/>
          <w:szCs w:val="22"/>
        </w:rPr>
      </w:pPr>
    </w:p>
    <w:p w14:paraId="7C099227" w14:textId="77777777" w:rsidR="00951306" w:rsidRPr="008A54A9" w:rsidRDefault="00951306" w:rsidP="00951306">
      <w:pPr>
        <w:rPr>
          <w:sz w:val="22"/>
          <w:szCs w:val="22"/>
        </w:rPr>
      </w:pPr>
    </w:p>
    <w:p w14:paraId="1638DBA1" w14:textId="77777777" w:rsidR="00951306" w:rsidRPr="008A54A9" w:rsidRDefault="00951306" w:rsidP="00951306">
      <w:pPr>
        <w:rPr>
          <w:sz w:val="22"/>
          <w:szCs w:val="22"/>
        </w:rPr>
      </w:pPr>
    </w:p>
    <w:p w14:paraId="1E4E73E6" w14:textId="77777777" w:rsidR="00951306" w:rsidRPr="008A54A9" w:rsidRDefault="00951306" w:rsidP="00951306">
      <w:pPr>
        <w:rPr>
          <w:sz w:val="22"/>
          <w:szCs w:val="22"/>
        </w:rPr>
      </w:pPr>
    </w:p>
    <w:p w14:paraId="42C1122D" w14:textId="77777777" w:rsidR="00951306" w:rsidRPr="008A54A9" w:rsidRDefault="00951306" w:rsidP="00951306">
      <w:pPr>
        <w:rPr>
          <w:sz w:val="22"/>
          <w:szCs w:val="22"/>
        </w:rPr>
      </w:pPr>
    </w:p>
    <w:p w14:paraId="03E3171A" w14:textId="77777777" w:rsidR="00951306" w:rsidRPr="008A54A9" w:rsidRDefault="00951306" w:rsidP="00951306">
      <w:pPr>
        <w:rPr>
          <w:sz w:val="22"/>
          <w:szCs w:val="22"/>
        </w:rPr>
      </w:pPr>
    </w:p>
    <w:p w14:paraId="39F9F040" w14:textId="77777777" w:rsidR="00951306" w:rsidRPr="008A54A9" w:rsidRDefault="00951306" w:rsidP="00951306">
      <w:pPr>
        <w:rPr>
          <w:sz w:val="22"/>
          <w:szCs w:val="22"/>
        </w:rPr>
      </w:pPr>
    </w:p>
    <w:p w14:paraId="44829CBE" w14:textId="77777777" w:rsidR="00951306" w:rsidRPr="008A54A9" w:rsidRDefault="00951306" w:rsidP="00951306">
      <w:pPr>
        <w:rPr>
          <w:sz w:val="22"/>
          <w:szCs w:val="22"/>
        </w:rPr>
      </w:pPr>
    </w:p>
    <w:p w14:paraId="61C40887" w14:textId="77777777" w:rsidR="00951306" w:rsidRPr="008A54A9" w:rsidRDefault="00951306" w:rsidP="00951306">
      <w:pPr>
        <w:rPr>
          <w:sz w:val="22"/>
          <w:szCs w:val="22"/>
        </w:rPr>
      </w:pPr>
    </w:p>
    <w:p w14:paraId="38880546" w14:textId="77777777" w:rsidR="00951306" w:rsidRPr="008A54A9" w:rsidRDefault="00951306" w:rsidP="00951306">
      <w:pPr>
        <w:rPr>
          <w:sz w:val="22"/>
          <w:szCs w:val="22"/>
        </w:rPr>
      </w:pPr>
    </w:p>
    <w:p w14:paraId="553F2D4A" w14:textId="77777777" w:rsidR="00951306" w:rsidRPr="008A54A9" w:rsidRDefault="00951306" w:rsidP="00951306">
      <w:pPr>
        <w:rPr>
          <w:sz w:val="22"/>
          <w:szCs w:val="22"/>
        </w:rPr>
      </w:pPr>
    </w:p>
    <w:p w14:paraId="73B94812" w14:textId="77777777" w:rsidR="00951306" w:rsidRPr="008A54A9" w:rsidRDefault="00951306" w:rsidP="00951306">
      <w:pPr>
        <w:rPr>
          <w:sz w:val="22"/>
          <w:szCs w:val="22"/>
        </w:rPr>
      </w:pPr>
    </w:p>
    <w:p w14:paraId="260ED2BA" w14:textId="77777777" w:rsidR="00951306" w:rsidRPr="008A54A9" w:rsidRDefault="00951306" w:rsidP="00951306">
      <w:pPr>
        <w:rPr>
          <w:sz w:val="22"/>
          <w:szCs w:val="22"/>
        </w:rPr>
      </w:pPr>
    </w:p>
    <w:p w14:paraId="21B6EA89"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F</w:t>
      </w:r>
    </w:p>
    <w:p w14:paraId="01504FC2" w14:textId="77777777" w:rsidR="00951306" w:rsidRPr="008A54A9" w:rsidRDefault="00951306" w:rsidP="00951306">
      <w:pPr>
        <w:rPr>
          <w:rFonts w:ascii="Arial" w:hAnsi="Arial" w:cs="Arial"/>
          <w:b/>
          <w:bCs/>
        </w:rPr>
      </w:pPr>
      <w:r w:rsidRPr="008A54A9">
        <w:rPr>
          <w:rFonts w:ascii="Arial" w:hAnsi="Arial" w:cs="Arial"/>
          <w:b/>
          <w:bCs/>
        </w:rPr>
        <w:t>(TRID-02/F)</w:t>
      </w:r>
    </w:p>
    <w:p w14:paraId="01106B9F" w14:textId="77777777" w:rsidR="00951306" w:rsidRPr="008A54A9" w:rsidRDefault="00951306" w:rsidP="00951306">
      <w:pPr>
        <w:jc w:val="center"/>
        <w:rPr>
          <w:rFonts w:ascii="Arial" w:hAnsi="Arial" w:cs="Arial"/>
          <w:b/>
          <w:bCs/>
        </w:rPr>
      </w:pPr>
      <w:r w:rsidRPr="008A54A9">
        <w:rPr>
          <w:b/>
          <w:noProof/>
        </w:rPr>
        <w:drawing>
          <wp:inline distT="0" distB="0" distL="0" distR="0" wp14:anchorId="364E4279" wp14:editId="7358F80B">
            <wp:extent cx="3228340" cy="4413250"/>
            <wp:effectExtent l="0" t="0" r="0" b="0"/>
            <wp:docPr id="8"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4413250"/>
                    </a:xfrm>
                    <a:prstGeom prst="rect">
                      <a:avLst/>
                    </a:prstGeom>
                    <a:noFill/>
                    <a:ln>
                      <a:noFill/>
                    </a:ln>
                  </pic:spPr>
                </pic:pic>
              </a:graphicData>
            </a:graphic>
          </wp:inline>
        </w:drawing>
      </w:r>
    </w:p>
    <w:p w14:paraId="6DFD5155" w14:textId="77777777" w:rsidR="00951306" w:rsidRDefault="00951306" w:rsidP="00951306">
      <w:pPr>
        <w:tabs>
          <w:tab w:val="right" w:leader="dot" w:pos="10010"/>
        </w:tabs>
        <w:rPr>
          <w:rFonts w:ascii="Arial" w:hAnsi="Arial" w:cs="Arial"/>
          <w:b/>
          <w:bCs/>
        </w:rPr>
      </w:pPr>
    </w:p>
    <w:p w14:paraId="2A26136A"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M</w:t>
      </w:r>
    </w:p>
    <w:p w14:paraId="11C39976"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(TRID-02/M)</w:t>
      </w:r>
    </w:p>
    <w:p w14:paraId="17E2F014" w14:textId="77777777" w:rsidR="00951306" w:rsidRPr="008A54A9" w:rsidRDefault="00951306" w:rsidP="00951306">
      <w:pPr>
        <w:tabs>
          <w:tab w:val="right" w:leader="dot" w:pos="10010"/>
        </w:tabs>
        <w:rPr>
          <w:rFonts w:ascii="Arial" w:hAnsi="Arial" w:cs="Arial"/>
          <w:b/>
          <w:bCs/>
        </w:rPr>
      </w:pPr>
    </w:p>
    <w:p w14:paraId="7820E92F" w14:textId="77777777" w:rsidR="00951306" w:rsidRPr="008A54A9" w:rsidRDefault="00951306" w:rsidP="00951306">
      <w:pPr>
        <w:tabs>
          <w:tab w:val="right" w:leader="dot" w:pos="10010"/>
        </w:tabs>
        <w:rPr>
          <w:rFonts w:ascii="Arial" w:hAnsi="Arial" w:cs="Arial"/>
          <w:b/>
          <w:bCs/>
        </w:rPr>
      </w:pPr>
    </w:p>
    <w:p w14:paraId="219E9993" w14:textId="77777777" w:rsidR="00951306" w:rsidRPr="008A54A9" w:rsidRDefault="00951306" w:rsidP="00951306">
      <w:pPr>
        <w:tabs>
          <w:tab w:val="right" w:leader="dot" w:pos="10010"/>
        </w:tabs>
        <w:rPr>
          <w:rFonts w:ascii="Arial" w:hAnsi="Arial" w:cs="Arial"/>
          <w:b/>
          <w:bCs/>
        </w:rPr>
      </w:pPr>
    </w:p>
    <w:p w14:paraId="5C766CA6" w14:textId="77777777" w:rsidR="00951306" w:rsidRPr="008A54A9" w:rsidRDefault="00951306" w:rsidP="00951306">
      <w:pPr>
        <w:tabs>
          <w:tab w:val="left" w:pos="1230"/>
        </w:tabs>
        <w:jc w:val="center"/>
        <w:rPr>
          <w:sz w:val="22"/>
          <w:szCs w:val="22"/>
        </w:rPr>
      </w:pPr>
      <w:r w:rsidRPr="008A54A9">
        <w:rPr>
          <w:noProof/>
          <w:sz w:val="22"/>
          <w:szCs w:val="22"/>
        </w:rPr>
        <w:drawing>
          <wp:inline distT="0" distB="0" distL="0" distR="0" wp14:anchorId="3730A0E7" wp14:editId="5F998EC4">
            <wp:extent cx="6082665" cy="4596130"/>
            <wp:effectExtent l="0" t="0" r="0" b="0"/>
            <wp:docPr id="10"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2665" cy="4596130"/>
                    </a:xfrm>
                    <a:prstGeom prst="rect">
                      <a:avLst/>
                    </a:prstGeom>
                    <a:noFill/>
                    <a:ln>
                      <a:noFill/>
                    </a:ln>
                  </pic:spPr>
                </pic:pic>
              </a:graphicData>
            </a:graphic>
          </wp:inline>
        </w:drawing>
      </w:r>
    </w:p>
    <w:p w14:paraId="46330AC0" w14:textId="77777777" w:rsidR="00951306" w:rsidRPr="008A54A9" w:rsidRDefault="00951306" w:rsidP="00951306">
      <w:pPr>
        <w:tabs>
          <w:tab w:val="left" w:pos="1230"/>
        </w:tabs>
        <w:rPr>
          <w:sz w:val="22"/>
          <w:szCs w:val="22"/>
        </w:rPr>
      </w:pPr>
    </w:p>
    <w:p w14:paraId="2F30378D" w14:textId="77777777" w:rsidR="00951306" w:rsidRPr="008A54A9" w:rsidRDefault="00951306" w:rsidP="00951306">
      <w:pPr>
        <w:tabs>
          <w:tab w:val="left" w:pos="1230"/>
        </w:tabs>
        <w:rPr>
          <w:sz w:val="22"/>
          <w:szCs w:val="22"/>
        </w:rPr>
      </w:pPr>
    </w:p>
    <w:p w14:paraId="67CFE0DB" w14:textId="77777777" w:rsidR="00951306" w:rsidRPr="008A54A9" w:rsidRDefault="00951306" w:rsidP="00951306">
      <w:pPr>
        <w:tabs>
          <w:tab w:val="left" w:pos="1230"/>
        </w:tabs>
        <w:rPr>
          <w:sz w:val="22"/>
          <w:szCs w:val="22"/>
        </w:rPr>
      </w:pPr>
    </w:p>
    <w:p w14:paraId="2CF21A16" w14:textId="77777777" w:rsidR="00951306" w:rsidRPr="008A54A9" w:rsidRDefault="00951306" w:rsidP="00951306">
      <w:pPr>
        <w:tabs>
          <w:tab w:val="left" w:pos="1230"/>
        </w:tabs>
        <w:rPr>
          <w:sz w:val="22"/>
          <w:szCs w:val="22"/>
        </w:rPr>
      </w:pPr>
    </w:p>
    <w:p w14:paraId="5EDF8061" w14:textId="77777777" w:rsidR="00951306" w:rsidRPr="008A54A9" w:rsidRDefault="00951306" w:rsidP="00951306">
      <w:pPr>
        <w:tabs>
          <w:tab w:val="left" w:pos="1230"/>
        </w:tabs>
        <w:rPr>
          <w:sz w:val="22"/>
          <w:szCs w:val="22"/>
        </w:rPr>
      </w:pPr>
    </w:p>
    <w:p w14:paraId="3F4CE088" w14:textId="77777777" w:rsidR="00951306" w:rsidRPr="008A54A9" w:rsidRDefault="00951306" w:rsidP="00951306">
      <w:pPr>
        <w:tabs>
          <w:tab w:val="left" w:pos="1230"/>
        </w:tabs>
        <w:rPr>
          <w:sz w:val="22"/>
          <w:szCs w:val="22"/>
        </w:rPr>
      </w:pPr>
    </w:p>
    <w:p w14:paraId="034E8C57" w14:textId="77777777" w:rsidR="00951306" w:rsidRPr="008A54A9" w:rsidRDefault="00951306" w:rsidP="00951306">
      <w:pPr>
        <w:tabs>
          <w:tab w:val="left" w:pos="1230"/>
        </w:tabs>
        <w:rPr>
          <w:sz w:val="22"/>
          <w:szCs w:val="22"/>
        </w:rPr>
      </w:pPr>
    </w:p>
    <w:p w14:paraId="776A8B4B" w14:textId="77777777" w:rsidR="00951306" w:rsidRPr="008A54A9" w:rsidRDefault="00951306" w:rsidP="00951306">
      <w:pPr>
        <w:tabs>
          <w:tab w:val="left" w:pos="1230"/>
        </w:tabs>
        <w:rPr>
          <w:sz w:val="22"/>
          <w:szCs w:val="22"/>
        </w:rPr>
      </w:pPr>
    </w:p>
    <w:p w14:paraId="4D6EA419" w14:textId="77777777" w:rsidR="00951306" w:rsidRPr="008A54A9" w:rsidRDefault="00951306" w:rsidP="00951306">
      <w:pPr>
        <w:tabs>
          <w:tab w:val="left" w:pos="1230"/>
        </w:tabs>
        <w:rPr>
          <w:sz w:val="22"/>
          <w:szCs w:val="22"/>
        </w:rPr>
      </w:pPr>
    </w:p>
    <w:p w14:paraId="289A3A8F" w14:textId="77777777" w:rsidR="00951306" w:rsidRPr="008A54A9" w:rsidRDefault="00951306" w:rsidP="00951306">
      <w:pPr>
        <w:tabs>
          <w:tab w:val="left" w:pos="1230"/>
        </w:tabs>
        <w:rPr>
          <w:sz w:val="22"/>
          <w:szCs w:val="22"/>
        </w:rPr>
      </w:pPr>
    </w:p>
    <w:p w14:paraId="3FC553DF" w14:textId="77777777" w:rsidR="00951306" w:rsidRPr="008A54A9" w:rsidRDefault="00951306" w:rsidP="00951306">
      <w:pPr>
        <w:tabs>
          <w:tab w:val="left" w:pos="1230"/>
        </w:tabs>
        <w:rPr>
          <w:sz w:val="22"/>
          <w:szCs w:val="22"/>
        </w:rPr>
      </w:pPr>
    </w:p>
    <w:p w14:paraId="102F5646" w14:textId="77777777" w:rsidR="00951306" w:rsidRPr="008A54A9" w:rsidRDefault="00951306" w:rsidP="00951306">
      <w:pPr>
        <w:tabs>
          <w:tab w:val="left" w:pos="1230"/>
        </w:tabs>
        <w:rPr>
          <w:sz w:val="22"/>
          <w:szCs w:val="22"/>
        </w:rPr>
      </w:pPr>
    </w:p>
    <w:p w14:paraId="030D811E" w14:textId="77777777" w:rsidR="00951306" w:rsidRPr="008A54A9" w:rsidRDefault="00951306" w:rsidP="00951306">
      <w:pPr>
        <w:tabs>
          <w:tab w:val="left" w:pos="1230"/>
        </w:tabs>
        <w:rPr>
          <w:sz w:val="22"/>
          <w:szCs w:val="22"/>
        </w:rPr>
      </w:pPr>
    </w:p>
    <w:p w14:paraId="381F0C87" w14:textId="77777777" w:rsidR="00951306" w:rsidRPr="008A54A9" w:rsidRDefault="00951306" w:rsidP="00951306">
      <w:pPr>
        <w:tabs>
          <w:tab w:val="left" w:pos="1230"/>
        </w:tabs>
        <w:rPr>
          <w:sz w:val="22"/>
          <w:szCs w:val="22"/>
        </w:rPr>
      </w:pPr>
    </w:p>
    <w:p w14:paraId="1A306C77" w14:textId="77777777" w:rsidR="00951306" w:rsidRPr="008A54A9" w:rsidRDefault="00951306" w:rsidP="00951306">
      <w:pPr>
        <w:tabs>
          <w:tab w:val="left" w:pos="1230"/>
        </w:tabs>
        <w:rPr>
          <w:sz w:val="22"/>
          <w:szCs w:val="22"/>
        </w:rPr>
      </w:pPr>
    </w:p>
    <w:p w14:paraId="4EBDDE68" w14:textId="77777777" w:rsidR="00951306" w:rsidRPr="008A54A9" w:rsidRDefault="00951306" w:rsidP="00951306">
      <w:pPr>
        <w:tabs>
          <w:tab w:val="left" w:pos="1230"/>
        </w:tabs>
        <w:rPr>
          <w:sz w:val="22"/>
          <w:szCs w:val="22"/>
        </w:rPr>
      </w:pPr>
    </w:p>
    <w:p w14:paraId="650A1911" w14:textId="77777777" w:rsidR="00951306" w:rsidRPr="008A54A9" w:rsidRDefault="00951306" w:rsidP="00951306">
      <w:pPr>
        <w:tabs>
          <w:tab w:val="left" w:pos="1230"/>
        </w:tabs>
        <w:rPr>
          <w:sz w:val="22"/>
          <w:szCs w:val="22"/>
        </w:rPr>
      </w:pPr>
    </w:p>
    <w:p w14:paraId="4F70807C" w14:textId="77777777" w:rsidR="00951306" w:rsidRPr="008A54A9" w:rsidRDefault="00951306" w:rsidP="00951306">
      <w:pPr>
        <w:tabs>
          <w:tab w:val="left" w:pos="1230"/>
        </w:tabs>
        <w:rPr>
          <w:sz w:val="22"/>
          <w:szCs w:val="22"/>
        </w:rPr>
      </w:pPr>
    </w:p>
    <w:p w14:paraId="29FDF0B0" w14:textId="77777777" w:rsidR="00951306" w:rsidRPr="008A54A9" w:rsidRDefault="00951306" w:rsidP="00951306">
      <w:pPr>
        <w:tabs>
          <w:tab w:val="left" w:pos="1230"/>
        </w:tabs>
        <w:rPr>
          <w:sz w:val="22"/>
          <w:szCs w:val="22"/>
        </w:rPr>
      </w:pPr>
    </w:p>
    <w:p w14:paraId="0E074909" w14:textId="77777777" w:rsidR="00951306" w:rsidRPr="008A54A9" w:rsidRDefault="00951306" w:rsidP="00951306">
      <w:pPr>
        <w:tabs>
          <w:tab w:val="left" w:pos="1230"/>
        </w:tabs>
        <w:rPr>
          <w:sz w:val="22"/>
          <w:szCs w:val="22"/>
        </w:rPr>
      </w:pPr>
    </w:p>
    <w:p w14:paraId="4889A17B"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lastRenderedPageBreak/>
        <w:t>Wzór H</w:t>
      </w:r>
    </w:p>
    <w:p w14:paraId="6304C2E6"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(TRID-02/H)</w:t>
      </w:r>
    </w:p>
    <w:p w14:paraId="48B5DBE1" w14:textId="77777777" w:rsidR="00951306" w:rsidRPr="008A54A9" w:rsidRDefault="00951306" w:rsidP="00951306">
      <w:pPr>
        <w:tabs>
          <w:tab w:val="right" w:leader="dot" w:pos="10010"/>
        </w:tabs>
        <w:rPr>
          <w:rFonts w:ascii="Arial" w:hAnsi="Arial" w:cs="Arial"/>
          <w:b/>
          <w:bCs/>
        </w:rPr>
      </w:pPr>
      <w:r w:rsidRPr="008A54A9">
        <w:rPr>
          <w:noProof/>
        </w:rPr>
        <mc:AlternateContent>
          <mc:Choice Requires="wpg">
            <w:drawing>
              <wp:anchor distT="0" distB="0" distL="114300" distR="114300" simplePos="0" relativeHeight="251658240" behindDoc="0" locked="0" layoutInCell="1" allowOverlap="1" wp14:anchorId="2106CEAB" wp14:editId="1D334B51">
                <wp:simplePos x="0" y="0"/>
                <wp:positionH relativeFrom="column">
                  <wp:posOffset>941705</wp:posOffset>
                </wp:positionH>
                <wp:positionV relativeFrom="paragraph">
                  <wp:posOffset>64770</wp:posOffset>
                </wp:positionV>
                <wp:extent cx="3571875" cy="8115300"/>
                <wp:effectExtent l="0" t="0" r="0" b="0"/>
                <wp:wrapSquare wrapText="bothSides"/>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E19AE4" id="Grupa 9" o:spid="_x0000_s1026" style="position:absolute;margin-left:74.15pt;margin-top:5.1pt;width:281.25pt;height:639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2" o:title="2b" cropbottom="17411f" cropleft="12716f"/>
                </v:shape>
                <w10:wrap type="square"/>
              </v:group>
            </w:pict>
          </mc:Fallback>
        </mc:AlternateContent>
      </w:r>
    </w:p>
    <w:p w14:paraId="03C116EA" w14:textId="77777777" w:rsidR="00951306" w:rsidRPr="008A54A9" w:rsidRDefault="00951306" w:rsidP="00951306">
      <w:pPr>
        <w:tabs>
          <w:tab w:val="right" w:leader="dot" w:pos="10010"/>
        </w:tabs>
        <w:rPr>
          <w:rFonts w:ascii="Arial" w:hAnsi="Arial" w:cs="Arial"/>
          <w:b/>
          <w:bCs/>
        </w:rPr>
      </w:pPr>
    </w:p>
    <w:p w14:paraId="2198D01F" w14:textId="77777777" w:rsidR="00951306" w:rsidRPr="008A54A9" w:rsidRDefault="00951306" w:rsidP="00951306">
      <w:pPr>
        <w:tabs>
          <w:tab w:val="left" w:pos="1230"/>
        </w:tabs>
        <w:rPr>
          <w:sz w:val="22"/>
          <w:szCs w:val="22"/>
        </w:rPr>
      </w:pPr>
    </w:p>
    <w:p w14:paraId="7E75092E" w14:textId="77777777" w:rsidR="00951306" w:rsidRPr="008A54A9" w:rsidRDefault="00951306" w:rsidP="00951306">
      <w:pPr>
        <w:rPr>
          <w:sz w:val="22"/>
          <w:szCs w:val="22"/>
        </w:rPr>
      </w:pPr>
    </w:p>
    <w:p w14:paraId="6AEE1455" w14:textId="77777777" w:rsidR="00951306" w:rsidRPr="008A54A9" w:rsidRDefault="00951306" w:rsidP="00951306">
      <w:pPr>
        <w:rPr>
          <w:sz w:val="22"/>
          <w:szCs w:val="22"/>
        </w:rPr>
      </w:pPr>
    </w:p>
    <w:p w14:paraId="4A8EED00" w14:textId="77777777" w:rsidR="00951306" w:rsidRPr="008A54A9" w:rsidRDefault="00951306" w:rsidP="00951306">
      <w:pPr>
        <w:rPr>
          <w:sz w:val="22"/>
          <w:szCs w:val="22"/>
        </w:rPr>
      </w:pPr>
    </w:p>
    <w:p w14:paraId="6826F708" w14:textId="77777777" w:rsidR="00951306" w:rsidRPr="008A54A9" w:rsidRDefault="00951306" w:rsidP="00951306">
      <w:pPr>
        <w:rPr>
          <w:sz w:val="22"/>
          <w:szCs w:val="22"/>
        </w:rPr>
      </w:pPr>
    </w:p>
    <w:p w14:paraId="39DFEC89" w14:textId="77777777" w:rsidR="00951306" w:rsidRPr="008A54A9" w:rsidRDefault="00951306" w:rsidP="00951306">
      <w:pPr>
        <w:rPr>
          <w:sz w:val="22"/>
          <w:szCs w:val="22"/>
        </w:rPr>
      </w:pPr>
    </w:p>
    <w:p w14:paraId="5E821C8F" w14:textId="77777777" w:rsidR="00951306" w:rsidRPr="008A54A9" w:rsidRDefault="00951306" w:rsidP="00951306">
      <w:pPr>
        <w:rPr>
          <w:sz w:val="22"/>
          <w:szCs w:val="22"/>
        </w:rPr>
      </w:pPr>
    </w:p>
    <w:p w14:paraId="408E7D28" w14:textId="77777777" w:rsidR="00951306" w:rsidRPr="008A54A9" w:rsidRDefault="00951306" w:rsidP="00951306">
      <w:pPr>
        <w:rPr>
          <w:sz w:val="22"/>
          <w:szCs w:val="22"/>
        </w:rPr>
      </w:pPr>
    </w:p>
    <w:p w14:paraId="35642DE4" w14:textId="77777777" w:rsidR="00951306" w:rsidRPr="008A54A9" w:rsidRDefault="00951306" w:rsidP="00951306">
      <w:pPr>
        <w:rPr>
          <w:sz w:val="22"/>
          <w:szCs w:val="22"/>
        </w:rPr>
      </w:pPr>
    </w:p>
    <w:p w14:paraId="5F414CCF" w14:textId="77777777" w:rsidR="00951306" w:rsidRPr="008A54A9" w:rsidRDefault="00951306" w:rsidP="00951306">
      <w:pPr>
        <w:rPr>
          <w:sz w:val="22"/>
          <w:szCs w:val="22"/>
        </w:rPr>
      </w:pPr>
    </w:p>
    <w:p w14:paraId="672C77E4" w14:textId="77777777" w:rsidR="00951306" w:rsidRPr="008A54A9" w:rsidRDefault="00951306" w:rsidP="00951306">
      <w:pPr>
        <w:rPr>
          <w:sz w:val="22"/>
          <w:szCs w:val="22"/>
        </w:rPr>
      </w:pPr>
    </w:p>
    <w:p w14:paraId="300045BD" w14:textId="77777777" w:rsidR="00951306" w:rsidRPr="008A54A9" w:rsidRDefault="00951306" w:rsidP="00951306">
      <w:pPr>
        <w:rPr>
          <w:sz w:val="22"/>
          <w:szCs w:val="22"/>
        </w:rPr>
      </w:pPr>
    </w:p>
    <w:p w14:paraId="15802A52" w14:textId="77777777" w:rsidR="00951306" w:rsidRPr="008A54A9" w:rsidRDefault="00951306" w:rsidP="00951306">
      <w:pPr>
        <w:rPr>
          <w:sz w:val="22"/>
          <w:szCs w:val="22"/>
        </w:rPr>
      </w:pPr>
    </w:p>
    <w:p w14:paraId="70E44A47" w14:textId="77777777" w:rsidR="00951306" w:rsidRPr="008A54A9" w:rsidRDefault="00951306" w:rsidP="00951306">
      <w:pPr>
        <w:rPr>
          <w:sz w:val="22"/>
          <w:szCs w:val="22"/>
        </w:rPr>
      </w:pPr>
    </w:p>
    <w:p w14:paraId="0102725E" w14:textId="77777777" w:rsidR="00951306" w:rsidRPr="008A54A9" w:rsidRDefault="00951306" w:rsidP="00951306">
      <w:pPr>
        <w:rPr>
          <w:sz w:val="22"/>
          <w:szCs w:val="22"/>
        </w:rPr>
      </w:pPr>
    </w:p>
    <w:p w14:paraId="55EA3B44" w14:textId="77777777" w:rsidR="00951306" w:rsidRPr="008A54A9" w:rsidRDefault="00951306" w:rsidP="00951306">
      <w:pPr>
        <w:rPr>
          <w:sz w:val="22"/>
          <w:szCs w:val="22"/>
        </w:rPr>
      </w:pPr>
    </w:p>
    <w:p w14:paraId="15F0859C" w14:textId="77777777" w:rsidR="00951306" w:rsidRPr="008A54A9" w:rsidRDefault="00951306" w:rsidP="00951306">
      <w:pPr>
        <w:rPr>
          <w:sz w:val="22"/>
          <w:szCs w:val="22"/>
        </w:rPr>
      </w:pPr>
    </w:p>
    <w:p w14:paraId="474271CF" w14:textId="77777777" w:rsidR="00951306" w:rsidRPr="008A54A9" w:rsidRDefault="00951306" w:rsidP="00951306">
      <w:pPr>
        <w:rPr>
          <w:sz w:val="22"/>
          <w:szCs w:val="22"/>
        </w:rPr>
      </w:pPr>
    </w:p>
    <w:p w14:paraId="5B14FE9E" w14:textId="77777777" w:rsidR="00951306" w:rsidRPr="008A54A9" w:rsidRDefault="00951306" w:rsidP="00951306">
      <w:pPr>
        <w:rPr>
          <w:sz w:val="22"/>
          <w:szCs w:val="22"/>
        </w:rPr>
      </w:pPr>
    </w:p>
    <w:p w14:paraId="4F78ED3B" w14:textId="77777777" w:rsidR="00951306" w:rsidRPr="008A54A9" w:rsidRDefault="00951306" w:rsidP="00951306">
      <w:pPr>
        <w:rPr>
          <w:sz w:val="22"/>
          <w:szCs w:val="22"/>
        </w:rPr>
      </w:pPr>
    </w:p>
    <w:p w14:paraId="6D31D79B" w14:textId="77777777" w:rsidR="00951306" w:rsidRPr="008A54A9" w:rsidRDefault="00951306" w:rsidP="00951306">
      <w:pPr>
        <w:rPr>
          <w:sz w:val="22"/>
          <w:szCs w:val="22"/>
        </w:rPr>
      </w:pPr>
    </w:p>
    <w:p w14:paraId="2C295A15" w14:textId="77777777" w:rsidR="00951306" w:rsidRPr="008A54A9" w:rsidRDefault="00951306" w:rsidP="00951306">
      <w:pPr>
        <w:rPr>
          <w:sz w:val="22"/>
          <w:szCs w:val="22"/>
        </w:rPr>
      </w:pPr>
    </w:p>
    <w:p w14:paraId="4971AC5F" w14:textId="77777777" w:rsidR="00951306" w:rsidRPr="008A54A9" w:rsidRDefault="00951306" w:rsidP="00951306">
      <w:pPr>
        <w:rPr>
          <w:sz w:val="22"/>
          <w:szCs w:val="22"/>
        </w:rPr>
      </w:pPr>
    </w:p>
    <w:p w14:paraId="28EEA310" w14:textId="77777777" w:rsidR="00951306" w:rsidRPr="008A54A9" w:rsidRDefault="00951306" w:rsidP="00951306">
      <w:pPr>
        <w:rPr>
          <w:sz w:val="22"/>
          <w:szCs w:val="22"/>
        </w:rPr>
      </w:pPr>
    </w:p>
    <w:p w14:paraId="65F25B87" w14:textId="77777777" w:rsidR="00951306" w:rsidRPr="008A54A9" w:rsidRDefault="00951306" w:rsidP="00951306">
      <w:pPr>
        <w:rPr>
          <w:sz w:val="22"/>
          <w:szCs w:val="22"/>
        </w:rPr>
      </w:pPr>
    </w:p>
    <w:p w14:paraId="1DAE2528" w14:textId="77777777" w:rsidR="00951306" w:rsidRPr="008A54A9" w:rsidRDefault="00951306" w:rsidP="00951306">
      <w:pPr>
        <w:rPr>
          <w:sz w:val="22"/>
          <w:szCs w:val="22"/>
        </w:rPr>
      </w:pPr>
    </w:p>
    <w:p w14:paraId="3CD44493" w14:textId="77777777" w:rsidR="00951306" w:rsidRPr="008A54A9" w:rsidRDefault="00951306" w:rsidP="00951306">
      <w:pPr>
        <w:rPr>
          <w:sz w:val="22"/>
          <w:szCs w:val="22"/>
        </w:rPr>
      </w:pPr>
    </w:p>
    <w:p w14:paraId="36579B76" w14:textId="77777777" w:rsidR="00951306" w:rsidRPr="008A54A9" w:rsidRDefault="00951306" w:rsidP="00951306">
      <w:pPr>
        <w:rPr>
          <w:sz w:val="22"/>
          <w:szCs w:val="22"/>
        </w:rPr>
      </w:pPr>
    </w:p>
    <w:p w14:paraId="59F3D276" w14:textId="77777777" w:rsidR="00951306" w:rsidRPr="008A54A9" w:rsidRDefault="00951306" w:rsidP="00951306">
      <w:pPr>
        <w:rPr>
          <w:sz w:val="22"/>
          <w:szCs w:val="22"/>
        </w:rPr>
      </w:pPr>
    </w:p>
    <w:p w14:paraId="79DDD57A" w14:textId="77777777" w:rsidR="00951306" w:rsidRPr="008A54A9" w:rsidRDefault="00951306" w:rsidP="00951306">
      <w:pPr>
        <w:rPr>
          <w:sz w:val="22"/>
          <w:szCs w:val="22"/>
        </w:rPr>
      </w:pPr>
    </w:p>
    <w:p w14:paraId="4E5396A4" w14:textId="77777777" w:rsidR="00951306" w:rsidRPr="008A54A9" w:rsidRDefault="00951306" w:rsidP="00951306">
      <w:pPr>
        <w:rPr>
          <w:sz w:val="22"/>
          <w:szCs w:val="22"/>
        </w:rPr>
      </w:pPr>
    </w:p>
    <w:p w14:paraId="77C6EC03" w14:textId="77777777" w:rsidR="00951306" w:rsidRPr="008A54A9" w:rsidRDefault="00951306" w:rsidP="00951306">
      <w:pPr>
        <w:rPr>
          <w:sz w:val="22"/>
          <w:szCs w:val="22"/>
        </w:rPr>
      </w:pPr>
    </w:p>
    <w:p w14:paraId="25593883" w14:textId="77777777" w:rsidR="00951306" w:rsidRPr="008A54A9" w:rsidRDefault="00951306" w:rsidP="00951306">
      <w:pPr>
        <w:rPr>
          <w:sz w:val="22"/>
          <w:szCs w:val="22"/>
        </w:rPr>
      </w:pPr>
    </w:p>
    <w:p w14:paraId="6AD9B229" w14:textId="77777777" w:rsidR="00951306" w:rsidRPr="008A54A9" w:rsidRDefault="00951306" w:rsidP="00951306">
      <w:pPr>
        <w:rPr>
          <w:sz w:val="22"/>
          <w:szCs w:val="22"/>
        </w:rPr>
      </w:pPr>
    </w:p>
    <w:p w14:paraId="3C94AE0E" w14:textId="77777777" w:rsidR="00951306" w:rsidRPr="008A54A9" w:rsidRDefault="00951306" w:rsidP="00951306">
      <w:pPr>
        <w:rPr>
          <w:sz w:val="22"/>
          <w:szCs w:val="22"/>
        </w:rPr>
      </w:pPr>
    </w:p>
    <w:p w14:paraId="2EE61CF0" w14:textId="77777777" w:rsidR="00951306" w:rsidRPr="008A54A9" w:rsidRDefault="00951306" w:rsidP="00951306">
      <w:pPr>
        <w:rPr>
          <w:sz w:val="22"/>
          <w:szCs w:val="22"/>
        </w:rPr>
      </w:pPr>
    </w:p>
    <w:p w14:paraId="4CF0F276" w14:textId="77777777" w:rsidR="00951306" w:rsidRPr="008A54A9" w:rsidRDefault="00951306" w:rsidP="00951306">
      <w:pPr>
        <w:rPr>
          <w:sz w:val="22"/>
          <w:szCs w:val="22"/>
        </w:rPr>
      </w:pPr>
    </w:p>
    <w:p w14:paraId="52927973" w14:textId="77777777" w:rsidR="00951306" w:rsidRPr="008A54A9" w:rsidRDefault="00951306" w:rsidP="00951306">
      <w:pPr>
        <w:rPr>
          <w:sz w:val="22"/>
          <w:szCs w:val="22"/>
        </w:rPr>
      </w:pPr>
    </w:p>
    <w:p w14:paraId="584A0FC9" w14:textId="77777777" w:rsidR="00951306" w:rsidRPr="008A54A9" w:rsidRDefault="00951306" w:rsidP="00951306">
      <w:pPr>
        <w:rPr>
          <w:sz w:val="22"/>
          <w:szCs w:val="22"/>
        </w:rPr>
      </w:pPr>
    </w:p>
    <w:p w14:paraId="2C4C7826" w14:textId="77777777" w:rsidR="00951306" w:rsidRPr="008A54A9" w:rsidRDefault="00951306" w:rsidP="00951306">
      <w:pPr>
        <w:rPr>
          <w:sz w:val="22"/>
          <w:szCs w:val="22"/>
        </w:rPr>
      </w:pPr>
    </w:p>
    <w:p w14:paraId="0CAA1363" w14:textId="77777777" w:rsidR="00951306" w:rsidRPr="008A54A9" w:rsidRDefault="00951306" w:rsidP="00951306">
      <w:pPr>
        <w:rPr>
          <w:sz w:val="22"/>
          <w:szCs w:val="22"/>
        </w:rPr>
      </w:pPr>
    </w:p>
    <w:p w14:paraId="73B67EAD" w14:textId="77777777" w:rsidR="00951306" w:rsidRPr="008A54A9" w:rsidRDefault="00951306" w:rsidP="00951306">
      <w:pPr>
        <w:rPr>
          <w:sz w:val="22"/>
          <w:szCs w:val="22"/>
        </w:rPr>
      </w:pPr>
    </w:p>
    <w:p w14:paraId="3B269827" w14:textId="77777777" w:rsidR="00951306" w:rsidRPr="008A54A9" w:rsidRDefault="00951306" w:rsidP="00951306">
      <w:pPr>
        <w:rPr>
          <w:sz w:val="22"/>
          <w:szCs w:val="22"/>
        </w:rPr>
      </w:pPr>
    </w:p>
    <w:p w14:paraId="52A7D9D2" w14:textId="77777777" w:rsidR="00951306" w:rsidRPr="008A54A9" w:rsidRDefault="00951306" w:rsidP="00951306">
      <w:pPr>
        <w:rPr>
          <w:sz w:val="22"/>
          <w:szCs w:val="22"/>
        </w:rPr>
      </w:pPr>
    </w:p>
    <w:p w14:paraId="0C5C3C56" w14:textId="77777777" w:rsidR="00951306" w:rsidRPr="008A54A9" w:rsidRDefault="00951306" w:rsidP="00951306">
      <w:pPr>
        <w:rPr>
          <w:sz w:val="22"/>
          <w:szCs w:val="22"/>
        </w:rPr>
      </w:pPr>
    </w:p>
    <w:p w14:paraId="49836A10" w14:textId="77777777" w:rsidR="00951306" w:rsidRPr="008A54A9" w:rsidRDefault="00951306" w:rsidP="00951306">
      <w:pPr>
        <w:rPr>
          <w:sz w:val="22"/>
          <w:szCs w:val="22"/>
        </w:rPr>
      </w:pPr>
    </w:p>
    <w:p w14:paraId="5188B1D7" w14:textId="77777777" w:rsidR="00951306" w:rsidRPr="008A54A9" w:rsidRDefault="00951306" w:rsidP="00951306">
      <w:pPr>
        <w:rPr>
          <w:sz w:val="22"/>
          <w:szCs w:val="22"/>
        </w:rPr>
      </w:pPr>
    </w:p>
    <w:p w14:paraId="041B70A2" w14:textId="77777777" w:rsidR="00951306" w:rsidRPr="008A54A9" w:rsidRDefault="00951306" w:rsidP="00951306">
      <w:pPr>
        <w:rPr>
          <w:sz w:val="22"/>
          <w:szCs w:val="22"/>
        </w:rPr>
      </w:pPr>
    </w:p>
    <w:p w14:paraId="2BBC9D11" w14:textId="77777777" w:rsidR="00951306" w:rsidRPr="008A54A9" w:rsidRDefault="00951306" w:rsidP="00951306">
      <w:pPr>
        <w:rPr>
          <w:sz w:val="22"/>
          <w:szCs w:val="22"/>
        </w:rPr>
      </w:pPr>
    </w:p>
    <w:p w14:paraId="7DE26113" w14:textId="77777777" w:rsidR="00951306" w:rsidRDefault="00951306" w:rsidP="00951306">
      <w:pPr>
        <w:tabs>
          <w:tab w:val="right" w:leader="dot" w:pos="10010"/>
        </w:tabs>
        <w:rPr>
          <w:rFonts w:ascii="Arial" w:hAnsi="Arial" w:cs="Arial"/>
          <w:b/>
          <w:bCs/>
        </w:rPr>
      </w:pPr>
    </w:p>
    <w:p w14:paraId="70B3162D" w14:textId="77777777" w:rsidR="00951306" w:rsidRDefault="00951306" w:rsidP="00951306">
      <w:pPr>
        <w:tabs>
          <w:tab w:val="right" w:leader="dot" w:pos="10010"/>
        </w:tabs>
        <w:rPr>
          <w:rFonts w:ascii="Arial" w:hAnsi="Arial" w:cs="Arial"/>
          <w:b/>
          <w:bCs/>
        </w:rPr>
      </w:pPr>
    </w:p>
    <w:p w14:paraId="2166BB5A" w14:textId="77777777" w:rsidR="00951306" w:rsidRDefault="00951306" w:rsidP="00951306">
      <w:pPr>
        <w:tabs>
          <w:tab w:val="right" w:leader="dot" w:pos="10010"/>
        </w:tabs>
        <w:rPr>
          <w:rFonts w:ascii="Arial" w:hAnsi="Arial" w:cs="Arial"/>
          <w:b/>
          <w:bCs/>
        </w:rPr>
      </w:pPr>
    </w:p>
    <w:p w14:paraId="7D2E4109"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K</w:t>
      </w:r>
    </w:p>
    <w:p w14:paraId="7281F233"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(TRID-02/K)</w:t>
      </w:r>
    </w:p>
    <w:p w14:paraId="7E357926" w14:textId="77777777" w:rsidR="00951306" w:rsidRPr="008A54A9" w:rsidRDefault="00951306" w:rsidP="00951306">
      <w:pPr>
        <w:tabs>
          <w:tab w:val="right" w:leader="dot" w:pos="10010"/>
        </w:tabs>
        <w:rPr>
          <w:rFonts w:ascii="Arial" w:hAnsi="Arial" w:cs="Arial"/>
          <w:b/>
          <w:bCs/>
        </w:rPr>
      </w:pPr>
    </w:p>
    <w:p w14:paraId="647592ED" w14:textId="77777777" w:rsidR="00951306" w:rsidRPr="008A54A9" w:rsidRDefault="00951306" w:rsidP="00951306">
      <w:pPr>
        <w:tabs>
          <w:tab w:val="right" w:leader="dot" w:pos="10010"/>
        </w:tabs>
        <w:jc w:val="center"/>
        <w:rPr>
          <w:rFonts w:ascii="Arial" w:hAnsi="Arial" w:cs="Arial"/>
          <w:b/>
          <w:bCs/>
        </w:rPr>
      </w:pPr>
      <w:r w:rsidRPr="008A54A9">
        <w:rPr>
          <w:b/>
          <w:noProof/>
        </w:rPr>
        <w:drawing>
          <wp:inline distT="0" distB="0" distL="0" distR="0" wp14:anchorId="53DD2A0E" wp14:editId="66A34DCD">
            <wp:extent cx="4309745" cy="5764530"/>
            <wp:effectExtent l="0" t="0" r="0" b="0"/>
            <wp:docPr id="11"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9745" cy="5764530"/>
                    </a:xfrm>
                    <a:prstGeom prst="rect">
                      <a:avLst/>
                    </a:prstGeom>
                    <a:noFill/>
                    <a:ln>
                      <a:noFill/>
                    </a:ln>
                  </pic:spPr>
                </pic:pic>
              </a:graphicData>
            </a:graphic>
          </wp:inline>
        </w:drawing>
      </w:r>
    </w:p>
    <w:p w14:paraId="0D926C23" w14:textId="77777777" w:rsidR="00951306" w:rsidRPr="008A54A9" w:rsidRDefault="00951306" w:rsidP="00951306">
      <w:pPr>
        <w:tabs>
          <w:tab w:val="right" w:leader="dot" w:pos="10010"/>
        </w:tabs>
        <w:rPr>
          <w:b/>
        </w:rPr>
      </w:pPr>
    </w:p>
    <w:p w14:paraId="454B2C9E" w14:textId="77777777" w:rsidR="00951306" w:rsidRPr="008A54A9" w:rsidRDefault="00951306" w:rsidP="00951306">
      <w:pPr>
        <w:ind w:firstLine="709"/>
        <w:rPr>
          <w:sz w:val="22"/>
          <w:szCs w:val="22"/>
        </w:rPr>
      </w:pPr>
    </w:p>
    <w:p w14:paraId="6FFB8230" w14:textId="77777777" w:rsidR="00951306" w:rsidRPr="008A54A9" w:rsidRDefault="00951306" w:rsidP="00951306">
      <w:pPr>
        <w:rPr>
          <w:sz w:val="22"/>
          <w:szCs w:val="22"/>
        </w:rPr>
      </w:pPr>
    </w:p>
    <w:p w14:paraId="1EBE4EA5" w14:textId="77777777" w:rsidR="00951306" w:rsidRPr="008A54A9" w:rsidRDefault="00951306" w:rsidP="00951306">
      <w:pPr>
        <w:rPr>
          <w:sz w:val="22"/>
          <w:szCs w:val="22"/>
        </w:rPr>
      </w:pPr>
    </w:p>
    <w:p w14:paraId="05DBD64E" w14:textId="77777777" w:rsidR="00951306" w:rsidRPr="008A54A9" w:rsidRDefault="00951306" w:rsidP="00951306">
      <w:pPr>
        <w:rPr>
          <w:sz w:val="22"/>
          <w:szCs w:val="22"/>
        </w:rPr>
      </w:pPr>
    </w:p>
    <w:p w14:paraId="5DB910F4" w14:textId="77777777" w:rsidR="00951306" w:rsidRPr="008A54A9" w:rsidRDefault="00951306" w:rsidP="00951306">
      <w:pPr>
        <w:rPr>
          <w:sz w:val="22"/>
          <w:szCs w:val="22"/>
        </w:rPr>
      </w:pPr>
    </w:p>
    <w:p w14:paraId="1FCC3756" w14:textId="77777777" w:rsidR="00951306" w:rsidRPr="008A54A9" w:rsidRDefault="00951306" w:rsidP="00951306">
      <w:pPr>
        <w:rPr>
          <w:sz w:val="22"/>
          <w:szCs w:val="22"/>
        </w:rPr>
      </w:pPr>
    </w:p>
    <w:p w14:paraId="787397C9" w14:textId="77777777" w:rsidR="00951306" w:rsidRPr="008A54A9" w:rsidRDefault="00951306" w:rsidP="00951306">
      <w:pPr>
        <w:rPr>
          <w:sz w:val="22"/>
          <w:szCs w:val="22"/>
        </w:rPr>
      </w:pPr>
    </w:p>
    <w:p w14:paraId="0592E70B" w14:textId="77777777" w:rsidR="00951306" w:rsidRDefault="00951306" w:rsidP="00951306">
      <w:pPr>
        <w:tabs>
          <w:tab w:val="left" w:pos="2745"/>
        </w:tabs>
        <w:rPr>
          <w:b/>
          <w:bCs/>
          <w:sz w:val="22"/>
          <w:szCs w:val="22"/>
        </w:rPr>
      </w:pPr>
      <w:bookmarkStart w:id="84" w:name="_Hlk41545676"/>
    </w:p>
    <w:p w14:paraId="6FB64F8F" w14:textId="77777777" w:rsidR="00951306" w:rsidRDefault="00951306" w:rsidP="00951306">
      <w:pPr>
        <w:tabs>
          <w:tab w:val="left" w:pos="2745"/>
        </w:tabs>
        <w:rPr>
          <w:b/>
          <w:bCs/>
          <w:sz w:val="22"/>
          <w:szCs w:val="22"/>
        </w:rPr>
      </w:pPr>
    </w:p>
    <w:p w14:paraId="4017147D" w14:textId="77777777" w:rsidR="00951306" w:rsidRDefault="00951306" w:rsidP="00951306">
      <w:pPr>
        <w:tabs>
          <w:tab w:val="left" w:pos="2745"/>
        </w:tabs>
        <w:rPr>
          <w:b/>
          <w:bCs/>
          <w:sz w:val="22"/>
          <w:szCs w:val="22"/>
        </w:rPr>
      </w:pPr>
    </w:p>
    <w:p w14:paraId="5079DCD8" w14:textId="77777777" w:rsidR="00951306" w:rsidRDefault="00951306" w:rsidP="00951306">
      <w:pPr>
        <w:tabs>
          <w:tab w:val="left" w:pos="2745"/>
        </w:tabs>
        <w:rPr>
          <w:b/>
          <w:bCs/>
          <w:sz w:val="22"/>
          <w:szCs w:val="22"/>
        </w:rPr>
      </w:pPr>
    </w:p>
    <w:p w14:paraId="6E1A37B6" w14:textId="77777777" w:rsidR="00951306" w:rsidRDefault="00951306" w:rsidP="00951306">
      <w:pPr>
        <w:tabs>
          <w:tab w:val="left" w:pos="2745"/>
        </w:tabs>
        <w:rPr>
          <w:b/>
          <w:bCs/>
          <w:sz w:val="22"/>
          <w:szCs w:val="22"/>
        </w:rPr>
      </w:pPr>
    </w:p>
    <w:p w14:paraId="7ED83ADF" w14:textId="77777777" w:rsidR="00951306" w:rsidRDefault="00951306" w:rsidP="00951306">
      <w:pPr>
        <w:tabs>
          <w:tab w:val="left" w:pos="2745"/>
        </w:tabs>
        <w:rPr>
          <w:b/>
          <w:bCs/>
          <w:sz w:val="22"/>
          <w:szCs w:val="22"/>
        </w:rPr>
      </w:pPr>
    </w:p>
    <w:p w14:paraId="485783A8" w14:textId="77777777" w:rsidR="00951306" w:rsidRDefault="00951306" w:rsidP="00951306">
      <w:pPr>
        <w:tabs>
          <w:tab w:val="left" w:pos="2745"/>
        </w:tabs>
        <w:rPr>
          <w:b/>
          <w:bCs/>
          <w:sz w:val="22"/>
          <w:szCs w:val="22"/>
        </w:rPr>
      </w:pPr>
    </w:p>
    <w:p w14:paraId="6062AD9B" w14:textId="77777777" w:rsidR="00951306" w:rsidRPr="008A54A9" w:rsidRDefault="00951306" w:rsidP="00951306">
      <w:pPr>
        <w:tabs>
          <w:tab w:val="left" w:pos="2745"/>
        </w:tabs>
        <w:rPr>
          <w:b/>
          <w:bCs/>
          <w:sz w:val="22"/>
          <w:szCs w:val="22"/>
        </w:rPr>
      </w:pPr>
      <w:r w:rsidRPr="008A54A9">
        <w:rPr>
          <w:b/>
          <w:bCs/>
          <w:sz w:val="22"/>
          <w:szCs w:val="22"/>
        </w:rPr>
        <w:lastRenderedPageBreak/>
        <w:t>Wzór L</w:t>
      </w:r>
    </w:p>
    <w:p w14:paraId="44AAEA86" w14:textId="77777777" w:rsidR="00951306" w:rsidRPr="008A54A9" w:rsidRDefault="00951306" w:rsidP="00951306">
      <w:pPr>
        <w:tabs>
          <w:tab w:val="left" w:pos="2745"/>
        </w:tabs>
        <w:rPr>
          <w:b/>
          <w:bCs/>
          <w:sz w:val="22"/>
          <w:szCs w:val="22"/>
        </w:rPr>
      </w:pPr>
      <w:r w:rsidRPr="008A54A9">
        <w:rPr>
          <w:b/>
          <w:bCs/>
          <w:sz w:val="22"/>
          <w:szCs w:val="22"/>
        </w:rPr>
        <w:t>(TRID-02/L)</w:t>
      </w:r>
    </w:p>
    <w:bookmarkEnd w:id="84"/>
    <w:p w14:paraId="6BF40100" w14:textId="77777777" w:rsidR="00951306" w:rsidRPr="008A54A9" w:rsidRDefault="00951306" w:rsidP="00951306">
      <w:pPr>
        <w:tabs>
          <w:tab w:val="left" w:pos="2745"/>
        </w:tabs>
        <w:rPr>
          <w:b/>
          <w:bCs/>
          <w:sz w:val="22"/>
          <w:szCs w:val="22"/>
        </w:rPr>
      </w:pPr>
    </w:p>
    <w:p w14:paraId="0AD7538A" w14:textId="77777777" w:rsidR="00951306" w:rsidRPr="0043097B" w:rsidRDefault="00951306" w:rsidP="00951306">
      <w:pPr>
        <w:spacing w:after="160" w:line="259" w:lineRule="auto"/>
        <w:jc w:val="center"/>
        <w:rPr>
          <w:b/>
          <w:bCs/>
          <w:sz w:val="22"/>
          <w:szCs w:val="22"/>
        </w:rPr>
      </w:pPr>
      <w:r w:rsidRPr="008A54A9">
        <w:rPr>
          <w:b/>
          <w:noProof/>
        </w:rPr>
        <w:drawing>
          <wp:inline distT="0" distB="0" distL="0" distR="0" wp14:anchorId="21EC8ED6" wp14:editId="0B3067A9">
            <wp:extent cx="4818380" cy="6575425"/>
            <wp:effectExtent l="0" t="0" r="0" b="0"/>
            <wp:docPr id="12"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380" cy="6575425"/>
                    </a:xfrm>
                    <a:prstGeom prst="rect">
                      <a:avLst/>
                    </a:prstGeom>
                    <a:noFill/>
                    <a:ln>
                      <a:noFill/>
                    </a:ln>
                  </pic:spPr>
                </pic:pic>
              </a:graphicData>
            </a:graphic>
          </wp:inline>
        </w:drawing>
      </w:r>
    </w:p>
    <w:p w14:paraId="01AC9666" w14:textId="77777777" w:rsidR="00951306" w:rsidRPr="0043097B" w:rsidRDefault="00951306" w:rsidP="0043097B">
      <w:pPr>
        <w:spacing w:after="160" w:line="259" w:lineRule="auto"/>
        <w:rPr>
          <w:b/>
          <w:bCs/>
          <w:sz w:val="22"/>
          <w:szCs w:val="22"/>
        </w:rPr>
      </w:pPr>
    </w:p>
    <w:p w14:paraId="5512828C" w14:textId="77777777" w:rsidR="00951306" w:rsidRPr="0043097B" w:rsidRDefault="00951306" w:rsidP="0043097B">
      <w:pPr>
        <w:tabs>
          <w:tab w:val="left" w:pos="426"/>
        </w:tabs>
        <w:rPr>
          <w:b/>
          <w:bCs/>
        </w:rPr>
      </w:pPr>
    </w:p>
    <w:p w14:paraId="4227173E" w14:textId="77777777" w:rsidR="00951306" w:rsidRPr="0043097B" w:rsidRDefault="00951306" w:rsidP="0043097B">
      <w:pPr>
        <w:rPr>
          <w:b/>
          <w:bCs/>
        </w:rPr>
      </w:pPr>
    </w:p>
    <w:p w14:paraId="70B382F5" w14:textId="77777777" w:rsidR="00951306" w:rsidRPr="0043097B" w:rsidRDefault="00951306" w:rsidP="0043097B">
      <w:pPr>
        <w:rPr>
          <w:b/>
          <w:bCs/>
        </w:rPr>
      </w:pPr>
    </w:p>
    <w:p w14:paraId="31B3DE40" w14:textId="77777777" w:rsidR="00951306" w:rsidRPr="0043097B" w:rsidRDefault="00951306" w:rsidP="0043097B">
      <w:pPr>
        <w:rPr>
          <w:b/>
          <w:bCs/>
        </w:rPr>
      </w:pPr>
    </w:p>
    <w:p w14:paraId="5C6210CB" w14:textId="77777777" w:rsidR="00951306" w:rsidRPr="0043097B" w:rsidRDefault="00951306" w:rsidP="0043097B">
      <w:pPr>
        <w:rPr>
          <w:b/>
          <w:bCs/>
        </w:rPr>
      </w:pPr>
    </w:p>
    <w:p w14:paraId="392B29E4" w14:textId="77777777" w:rsidR="00951306" w:rsidRPr="008A54A9" w:rsidRDefault="00951306" w:rsidP="00951306">
      <w:pPr>
        <w:rPr>
          <w:b/>
          <w:bCs/>
        </w:rPr>
      </w:pPr>
      <w:r w:rsidRPr="008A54A9">
        <w:rPr>
          <w:b/>
          <w:bCs/>
        </w:rPr>
        <w:br w:type="page"/>
      </w:r>
    </w:p>
    <w:p w14:paraId="47F2EA1E" w14:textId="77777777" w:rsidR="002E1FF6" w:rsidRPr="00F003EC" w:rsidRDefault="002E1FF6" w:rsidP="002E1FF6">
      <w:pPr>
        <w:keepNext/>
        <w:keepLines/>
        <w:shd w:val="clear" w:color="auto" w:fill="D9D9D9"/>
        <w:spacing w:before="120" w:line="312" w:lineRule="auto"/>
        <w:outlineLvl w:val="0"/>
        <w:rPr>
          <w:b/>
          <w:bCs/>
          <w:sz w:val="22"/>
          <w:szCs w:val="22"/>
        </w:rPr>
      </w:pPr>
      <w:bookmarkStart w:id="85" w:name="_Toc73969050"/>
      <w:bookmarkStart w:id="86" w:name="_Toc93915705"/>
      <w:bookmarkStart w:id="87" w:name="_Toc97182092"/>
      <w:r w:rsidRPr="00F003EC">
        <w:rPr>
          <w:b/>
          <w:bCs/>
          <w:sz w:val="22"/>
          <w:szCs w:val="22"/>
        </w:rPr>
        <w:lastRenderedPageBreak/>
        <w:t>Załącznik nr 1.2 do SWZ „WYKAZ SPEŁNIENIA ISTOTNYCH DLA ZAMAWIAJĄCEGO WYMAGAŃ I PARAMETRÓW TECHNICZNO-UŻYTKOWYCH”</w:t>
      </w:r>
      <w:bookmarkEnd w:id="85"/>
      <w:bookmarkEnd w:id="86"/>
      <w:bookmarkEnd w:id="87"/>
      <w:r w:rsidR="009833CF">
        <w:rPr>
          <w:b/>
          <w:bCs/>
          <w:sz w:val="22"/>
          <w:szCs w:val="22"/>
        </w:rPr>
        <w:t xml:space="preserve"> </w:t>
      </w:r>
    </w:p>
    <w:p w14:paraId="4D0C5604" w14:textId="77777777" w:rsidR="002E1FF6" w:rsidRPr="00F003EC" w:rsidRDefault="002E1FF6" w:rsidP="002E1FF6">
      <w:pPr>
        <w:jc w:val="right"/>
        <w:rPr>
          <w:b/>
          <w:bCs/>
        </w:rPr>
      </w:pPr>
    </w:p>
    <w:p w14:paraId="6D4CBE7A" w14:textId="77777777" w:rsidR="002E1FF6" w:rsidRDefault="002E1FF6" w:rsidP="002E1FF6">
      <w:pPr>
        <w:spacing w:after="40"/>
        <w:jc w:val="both"/>
        <w:rPr>
          <w:b/>
          <w:bCs/>
        </w:rPr>
      </w:pPr>
      <w:r w:rsidRPr="00F003EC">
        <w:rPr>
          <w:b/>
          <w:bCs/>
        </w:rPr>
        <w:t>TYP URZĄDZENIA: .........................................................</w:t>
      </w:r>
    </w:p>
    <w:p w14:paraId="34344528" w14:textId="77777777" w:rsidR="007527B4" w:rsidRDefault="002E1FF6" w:rsidP="002E1FF6">
      <w:pPr>
        <w:spacing w:after="40"/>
        <w:jc w:val="both"/>
        <w:rPr>
          <w:b/>
          <w:bCs/>
        </w:rPr>
      </w:pPr>
      <w:r w:rsidRPr="00F003EC">
        <w:rPr>
          <w:b/>
          <w:bCs/>
        </w:rPr>
        <w:t>PRODUCENT: ......................................................................................................................................</w:t>
      </w:r>
    </w:p>
    <w:p w14:paraId="544DECAB" w14:textId="77777777" w:rsidR="007527B4" w:rsidRDefault="007527B4" w:rsidP="002E1FF6">
      <w:pPr>
        <w:spacing w:after="40"/>
        <w:jc w:val="both"/>
        <w:rPr>
          <w:b/>
          <w:bCs/>
        </w:rPr>
      </w:pPr>
    </w:p>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4"/>
        <w:gridCol w:w="2697"/>
        <w:gridCol w:w="2694"/>
        <w:gridCol w:w="1984"/>
        <w:gridCol w:w="1984"/>
      </w:tblGrid>
      <w:tr w:rsidR="007527B4" w:rsidRPr="00587239" w14:paraId="1C8A5BD1" w14:textId="77777777" w:rsidTr="00CD62A9">
        <w:trPr>
          <w:trHeight w:val="227"/>
          <w:jc w:val="center"/>
        </w:trPr>
        <w:tc>
          <w:tcPr>
            <w:tcW w:w="564" w:type="dxa"/>
            <w:tcBorders>
              <w:top w:val="single" w:sz="4" w:space="0" w:color="auto"/>
              <w:left w:val="single" w:sz="2" w:space="0" w:color="auto"/>
              <w:bottom w:val="single" w:sz="2" w:space="0" w:color="auto"/>
              <w:right w:val="single" w:sz="2" w:space="0" w:color="auto"/>
            </w:tcBorders>
            <w:shd w:val="clear" w:color="auto" w:fill="BFBFBF" w:themeFill="background1" w:themeFillShade="BF"/>
            <w:vAlign w:val="center"/>
          </w:tcPr>
          <w:p w14:paraId="4C7D2D7E" w14:textId="77777777" w:rsidR="007527B4" w:rsidRPr="00587239" w:rsidRDefault="007527B4" w:rsidP="00587239">
            <w:pPr>
              <w:spacing w:line="360" w:lineRule="auto"/>
              <w:ind w:left="-20"/>
              <w:jc w:val="center"/>
              <w:rPr>
                <w:b/>
                <w:i/>
                <w:iCs/>
              </w:rPr>
            </w:pPr>
            <w:r w:rsidRPr="00587239">
              <w:rPr>
                <w:b/>
                <w:i/>
                <w:iCs/>
              </w:rPr>
              <w:t>Lp.</w:t>
            </w:r>
          </w:p>
        </w:tc>
        <w:tc>
          <w:tcPr>
            <w:tcW w:w="2697" w:type="dxa"/>
            <w:tcBorders>
              <w:top w:val="single" w:sz="4" w:space="0" w:color="auto"/>
              <w:left w:val="single" w:sz="2" w:space="0" w:color="auto"/>
              <w:bottom w:val="single" w:sz="2" w:space="0" w:color="auto"/>
              <w:right w:val="single" w:sz="4" w:space="0" w:color="auto"/>
            </w:tcBorders>
            <w:shd w:val="clear" w:color="auto" w:fill="BFBFBF" w:themeFill="background1" w:themeFillShade="BF"/>
            <w:vAlign w:val="center"/>
          </w:tcPr>
          <w:p w14:paraId="79471EA6" w14:textId="77777777" w:rsidR="007527B4" w:rsidRPr="00587239" w:rsidRDefault="007527B4" w:rsidP="00587239">
            <w:pPr>
              <w:jc w:val="center"/>
              <w:rPr>
                <w:b/>
                <w:i/>
                <w:iCs/>
              </w:rPr>
            </w:pPr>
            <w:r w:rsidRPr="00587239">
              <w:rPr>
                <w:b/>
                <w:i/>
                <w:iCs/>
              </w:rPr>
              <w:t>Wyszczególnienie parametrów</w:t>
            </w:r>
          </w:p>
        </w:tc>
        <w:tc>
          <w:tcPr>
            <w:tcW w:w="269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386FCB61" w14:textId="77777777" w:rsidR="007527B4" w:rsidRPr="00587239" w:rsidRDefault="007527B4" w:rsidP="00587239">
            <w:pPr>
              <w:jc w:val="center"/>
              <w:rPr>
                <w:b/>
                <w:i/>
                <w:iCs/>
              </w:rPr>
            </w:pPr>
            <w:r w:rsidRPr="00587239">
              <w:rPr>
                <w:b/>
                <w:i/>
                <w:iCs/>
              </w:rPr>
              <w:t>Parametry wymagane</w:t>
            </w:r>
          </w:p>
          <w:p w14:paraId="33DA127E" w14:textId="77777777" w:rsidR="007527B4" w:rsidRPr="00587239" w:rsidRDefault="007527B4" w:rsidP="00587239">
            <w:pPr>
              <w:jc w:val="center"/>
              <w:rPr>
                <w:b/>
                <w:i/>
                <w:iCs/>
              </w:rPr>
            </w:pPr>
            <w:r w:rsidRPr="00587239">
              <w:rPr>
                <w:b/>
                <w:i/>
                <w:iCs/>
              </w:rPr>
              <w:t>przez Zamawiającego</w:t>
            </w:r>
          </w:p>
        </w:tc>
        <w:tc>
          <w:tcPr>
            <w:tcW w:w="198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500445D6" w14:textId="77777777" w:rsidR="007527B4" w:rsidRPr="00587239" w:rsidRDefault="007527B4" w:rsidP="00587239">
            <w:pPr>
              <w:jc w:val="center"/>
              <w:rPr>
                <w:b/>
                <w:i/>
                <w:iCs/>
              </w:rPr>
            </w:pPr>
            <w:r w:rsidRPr="00587239">
              <w:rPr>
                <w:b/>
                <w:i/>
                <w:iCs/>
              </w:rPr>
              <w:t xml:space="preserve">Sposób potwierdzenia parametru </w:t>
            </w:r>
          </w:p>
        </w:tc>
        <w:tc>
          <w:tcPr>
            <w:tcW w:w="198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4EF80952" w14:textId="77777777" w:rsidR="007527B4" w:rsidRPr="00587239" w:rsidRDefault="007527B4" w:rsidP="00587239">
            <w:pPr>
              <w:jc w:val="center"/>
              <w:rPr>
                <w:b/>
                <w:i/>
                <w:iCs/>
              </w:rPr>
            </w:pPr>
            <w:r w:rsidRPr="00587239">
              <w:rPr>
                <w:b/>
                <w:i/>
                <w:iCs/>
              </w:rPr>
              <w:t>Parametry oferowane przez Wykonawcę</w:t>
            </w:r>
          </w:p>
        </w:tc>
      </w:tr>
      <w:tr w:rsidR="009833CF" w:rsidRPr="00587239" w14:paraId="1B587C14" w14:textId="77777777" w:rsidTr="00CD62A9">
        <w:trPr>
          <w:trHeight w:val="375"/>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02F13047" w14:textId="77777777" w:rsidR="009833CF" w:rsidRPr="00587239" w:rsidRDefault="009833CF" w:rsidP="00587239">
            <w:pPr>
              <w:jc w:val="center"/>
              <w:rPr>
                <w:b/>
                <w:bCs/>
              </w:rPr>
            </w:pPr>
            <w:r w:rsidRPr="00587239">
              <w:rPr>
                <w:b/>
                <w:bCs/>
              </w:rPr>
              <w:t>I</w:t>
            </w:r>
          </w:p>
        </w:tc>
        <w:tc>
          <w:tcPr>
            <w:tcW w:w="93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D5D4FA" w14:textId="77777777" w:rsidR="009833CF" w:rsidRPr="00587239" w:rsidRDefault="009833CF" w:rsidP="00587239">
            <w:pPr>
              <w:jc w:val="center"/>
              <w:rPr>
                <w:b/>
                <w:bCs/>
              </w:rPr>
            </w:pPr>
            <w:r w:rsidRPr="00587239">
              <w:rPr>
                <w:b/>
                <w:bCs/>
              </w:rPr>
              <w:t>Wiertnica hydrauliczna</w:t>
            </w:r>
          </w:p>
        </w:tc>
      </w:tr>
      <w:tr w:rsidR="007527B4" w:rsidRPr="00587239" w14:paraId="13E7033E" w14:textId="77777777" w:rsidTr="00CD62A9">
        <w:trPr>
          <w:trHeight w:val="51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2C9CBC0C" w14:textId="77777777" w:rsidR="007527B4" w:rsidRPr="00587239" w:rsidRDefault="007527B4" w:rsidP="00587239">
            <w:pPr>
              <w:jc w:val="center"/>
            </w:pPr>
            <w:r w:rsidRPr="00587239">
              <w:t>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3E6D55B" w14:textId="77777777" w:rsidR="007527B4" w:rsidRPr="00587239" w:rsidRDefault="007527B4" w:rsidP="00587239">
            <w:pPr>
              <w:jc w:val="center"/>
            </w:pPr>
            <w:r w:rsidRPr="00587239">
              <w:t>Rodzaj napędu</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1993B1FE" w14:textId="77777777" w:rsidR="007527B4" w:rsidRPr="00587239" w:rsidRDefault="007527B4" w:rsidP="00587239">
            <w:pPr>
              <w:jc w:val="center"/>
            </w:pPr>
            <w:r w:rsidRPr="00587239">
              <w:t>Hydrauliczny</w:t>
            </w:r>
          </w:p>
        </w:tc>
        <w:tc>
          <w:tcPr>
            <w:tcW w:w="1984" w:type="dxa"/>
            <w:tcBorders>
              <w:top w:val="single" w:sz="2" w:space="0" w:color="auto"/>
              <w:left w:val="single" w:sz="4" w:space="0" w:color="auto"/>
              <w:bottom w:val="single" w:sz="2" w:space="0" w:color="auto"/>
              <w:right w:val="single" w:sz="2" w:space="0" w:color="auto"/>
            </w:tcBorders>
            <w:vAlign w:val="center"/>
          </w:tcPr>
          <w:p w14:paraId="52201E03" w14:textId="77777777" w:rsidR="00587239" w:rsidRPr="006B1A20" w:rsidRDefault="00587239" w:rsidP="00587239">
            <w:pPr>
              <w:widowControl w:val="0"/>
              <w:snapToGrid w:val="0"/>
              <w:contextualSpacing/>
              <w:jc w:val="center"/>
              <w:rPr>
                <w:i/>
              </w:rPr>
            </w:pPr>
            <w:r w:rsidRPr="006B1A20">
              <w:rPr>
                <w:i/>
              </w:rPr>
              <w:t>Wpisać</w:t>
            </w:r>
          </w:p>
          <w:p w14:paraId="352C3088"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7B4EAA45" w14:textId="77777777" w:rsidR="007527B4" w:rsidRPr="00587239" w:rsidRDefault="007527B4" w:rsidP="00587239">
            <w:pPr>
              <w:jc w:val="center"/>
            </w:pPr>
          </w:p>
        </w:tc>
      </w:tr>
      <w:tr w:rsidR="007527B4" w:rsidRPr="00587239" w14:paraId="1FD2879D"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7423D6" w14:textId="77777777" w:rsidR="007527B4" w:rsidRPr="00587239" w:rsidRDefault="007527B4" w:rsidP="00587239">
            <w:pPr>
              <w:jc w:val="center"/>
            </w:pPr>
            <w:r w:rsidRPr="00587239">
              <w:t>2</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28F9911" w14:textId="77777777" w:rsidR="007527B4" w:rsidRPr="00587239" w:rsidRDefault="007527B4" w:rsidP="00587239">
            <w:pPr>
              <w:jc w:val="center"/>
            </w:pPr>
            <w:r w:rsidRPr="00587239">
              <w:t>Rodzaj napędu i medium zasilające</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9EFF039" w14:textId="77777777" w:rsidR="007527B4" w:rsidRPr="00587239" w:rsidRDefault="007527B4" w:rsidP="00587239">
            <w:pPr>
              <w:jc w:val="center"/>
            </w:pPr>
            <w:r w:rsidRPr="00587239">
              <w:t>Olej hydrauliczny HLP 46/HLP 68</w:t>
            </w:r>
          </w:p>
        </w:tc>
        <w:tc>
          <w:tcPr>
            <w:tcW w:w="1984" w:type="dxa"/>
            <w:tcBorders>
              <w:top w:val="single" w:sz="2" w:space="0" w:color="auto"/>
              <w:left w:val="single" w:sz="4" w:space="0" w:color="auto"/>
              <w:bottom w:val="single" w:sz="2" w:space="0" w:color="auto"/>
              <w:right w:val="single" w:sz="2" w:space="0" w:color="auto"/>
            </w:tcBorders>
            <w:vAlign w:val="center"/>
          </w:tcPr>
          <w:p w14:paraId="04DFACC0" w14:textId="77777777" w:rsidR="00587239" w:rsidRPr="006B1A20" w:rsidRDefault="00587239" w:rsidP="00587239">
            <w:pPr>
              <w:widowControl w:val="0"/>
              <w:snapToGrid w:val="0"/>
              <w:contextualSpacing/>
              <w:jc w:val="center"/>
              <w:rPr>
                <w:i/>
              </w:rPr>
            </w:pPr>
            <w:r w:rsidRPr="006B1A20">
              <w:rPr>
                <w:i/>
              </w:rPr>
              <w:t>Wpisać</w:t>
            </w:r>
          </w:p>
          <w:p w14:paraId="13F306E9"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D5CE538" w14:textId="77777777" w:rsidR="007527B4" w:rsidRPr="00587239" w:rsidRDefault="007527B4" w:rsidP="00587239">
            <w:pPr>
              <w:jc w:val="center"/>
            </w:pPr>
          </w:p>
        </w:tc>
      </w:tr>
      <w:tr w:rsidR="007527B4" w:rsidRPr="00587239" w14:paraId="195A128E" w14:textId="77777777" w:rsidTr="00CD62A9">
        <w:trPr>
          <w:trHeight w:val="42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A945A9" w14:textId="77777777" w:rsidR="007527B4" w:rsidRPr="00587239" w:rsidRDefault="007527B4" w:rsidP="00587239">
            <w:pPr>
              <w:jc w:val="center"/>
            </w:pPr>
            <w:r w:rsidRPr="00587239">
              <w:t>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AE24400" w14:textId="77777777" w:rsidR="007527B4" w:rsidRPr="00587239" w:rsidRDefault="007527B4" w:rsidP="00587239">
            <w:pPr>
              <w:jc w:val="center"/>
            </w:pPr>
            <w:r w:rsidRPr="00587239">
              <w:t>Typ głowicy wiercącej</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557AB82" w14:textId="77777777" w:rsidR="007527B4" w:rsidRPr="00587239" w:rsidRDefault="007527B4" w:rsidP="00587239">
            <w:pPr>
              <w:jc w:val="center"/>
            </w:pPr>
            <w:r w:rsidRPr="00587239">
              <w:t>Przelotowy</w:t>
            </w:r>
          </w:p>
        </w:tc>
        <w:tc>
          <w:tcPr>
            <w:tcW w:w="1984" w:type="dxa"/>
            <w:tcBorders>
              <w:top w:val="single" w:sz="2" w:space="0" w:color="auto"/>
              <w:left w:val="single" w:sz="4" w:space="0" w:color="auto"/>
              <w:bottom w:val="single" w:sz="2" w:space="0" w:color="auto"/>
              <w:right w:val="single" w:sz="2" w:space="0" w:color="auto"/>
            </w:tcBorders>
            <w:vAlign w:val="center"/>
          </w:tcPr>
          <w:p w14:paraId="1F5B8FA4" w14:textId="77777777" w:rsidR="00587239" w:rsidRPr="006B1A20" w:rsidRDefault="00587239" w:rsidP="00587239">
            <w:pPr>
              <w:widowControl w:val="0"/>
              <w:snapToGrid w:val="0"/>
              <w:contextualSpacing/>
              <w:jc w:val="center"/>
              <w:rPr>
                <w:i/>
              </w:rPr>
            </w:pPr>
            <w:r w:rsidRPr="006B1A20">
              <w:rPr>
                <w:i/>
              </w:rPr>
              <w:t>Wpisać</w:t>
            </w:r>
          </w:p>
          <w:p w14:paraId="16A2524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C3A72FC" w14:textId="77777777" w:rsidR="007527B4" w:rsidRPr="00587239" w:rsidRDefault="007527B4" w:rsidP="00587239">
            <w:pPr>
              <w:jc w:val="center"/>
            </w:pPr>
          </w:p>
        </w:tc>
      </w:tr>
      <w:tr w:rsidR="007527B4" w:rsidRPr="00587239" w14:paraId="292107EE" w14:textId="77777777" w:rsidTr="00CD62A9">
        <w:trPr>
          <w:trHeight w:val="24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867F5E" w14:textId="77777777" w:rsidR="007527B4" w:rsidRPr="00587239" w:rsidRDefault="007527B4" w:rsidP="00587239">
            <w:pPr>
              <w:jc w:val="center"/>
            </w:pPr>
            <w:r w:rsidRPr="00587239">
              <w:t>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5D11250" w14:textId="77777777" w:rsidR="007527B4" w:rsidRPr="00587239" w:rsidRDefault="007527B4" w:rsidP="00587239">
            <w:pPr>
              <w:jc w:val="center"/>
            </w:pPr>
            <w:r w:rsidRPr="00587239">
              <w:t>Kąt wiercenia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0B866BF" w14:textId="77777777" w:rsidR="007527B4" w:rsidRPr="00587239" w:rsidRDefault="007527B4" w:rsidP="00587239">
            <w:pPr>
              <w:jc w:val="center"/>
            </w:pPr>
            <w:r w:rsidRPr="00587239">
              <w:t>±90</w:t>
            </w:r>
            <w:r w:rsidRPr="00587239">
              <w:rPr>
                <w:vertAlign w:val="superscript"/>
              </w:rPr>
              <w:t>0</w:t>
            </w:r>
          </w:p>
        </w:tc>
        <w:tc>
          <w:tcPr>
            <w:tcW w:w="1984" w:type="dxa"/>
            <w:tcBorders>
              <w:top w:val="single" w:sz="2" w:space="0" w:color="auto"/>
              <w:left w:val="single" w:sz="4" w:space="0" w:color="auto"/>
              <w:bottom w:val="single" w:sz="2" w:space="0" w:color="auto"/>
              <w:right w:val="single" w:sz="2" w:space="0" w:color="auto"/>
            </w:tcBorders>
            <w:vAlign w:val="center"/>
          </w:tcPr>
          <w:p w14:paraId="4D4A8580"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EF070B8" w14:textId="77777777" w:rsidR="007527B4" w:rsidRPr="00587239" w:rsidRDefault="007527B4" w:rsidP="00587239">
            <w:pPr>
              <w:jc w:val="center"/>
            </w:pPr>
          </w:p>
        </w:tc>
      </w:tr>
      <w:tr w:rsidR="007527B4" w:rsidRPr="00587239" w14:paraId="180B6D10" w14:textId="77777777" w:rsidTr="00CD62A9">
        <w:trPr>
          <w:trHeight w:val="290"/>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39FB11" w14:textId="77777777" w:rsidR="007527B4" w:rsidRPr="00587239" w:rsidRDefault="007527B4" w:rsidP="00587239">
            <w:pPr>
              <w:jc w:val="center"/>
            </w:pPr>
            <w:r w:rsidRPr="00587239">
              <w:t>5</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261B191" w14:textId="77777777" w:rsidR="007527B4" w:rsidRPr="00587239" w:rsidRDefault="007527B4" w:rsidP="00587239">
            <w:pPr>
              <w:jc w:val="center"/>
            </w:pPr>
            <w:r w:rsidRPr="00587239">
              <w:t>Parametry napięcia [V]</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8E5BADA" w14:textId="77777777" w:rsidR="007527B4" w:rsidRPr="00587239" w:rsidRDefault="007527B4" w:rsidP="00587239">
            <w:pPr>
              <w:jc w:val="center"/>
            </w:pPr>
            <w:r w:rsidRPr="00587239">
              <w:t>dla agregatu hydraulicznego 500/1000V</w:t>
            </w:r>
          </w:p>
        </w:tc>
        <w:tc>
          <w:tcPr>
            <w:tcW w:w="1984" w:type="dxa"/>
            <w:tcBorders>
              <w:top w:val="single" w:sz="2" w:space="0" w:color="auto"/>
              <w:left w:val="single" w:sz="4" w:space="0" w:color="auto"/>
              <w:bottom w:val="single" w:sz="2" w:space="0" w:color="auto"/>
              <w:right w:val="single" w:sz="2" w:space="0" w:color="auto"/>
            </w:tcBorders>
            <w:vAlign w:val="center"/>
          </w:tcPr>
          <w:p w14:paraId="303E195C" w14:textId="77777777" w:rsidR="00587239" w:rsidRPr="006B1A20" w:rsidRDefault="00587239" w:rsidP="00587239">
            <w:pPr>
              <w:widowControl w:val="0"/>
              <w:snapToGrid w:val="0"/>
              <w:contextualSpacing/>
              <w:jc w:val="center"/>
              <w:rPr>
                <w:i/>
              </w:rPr>
            </w:pPr>
            <w:r w:rsidRPr="006B1A20">
              <w:rPr>
                <w:i/>
              </w:rPr>
              <w:t>Wpisać</w:t>
            </w:r>
          </w:p>
          <w:p w14:paraId="595FA1E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4D41A8D" w14:textId="77777777" w:rsidR="007527B4" w:rsidRPr="00587239" w:rsidRDefault="007527B4" w:rsidP="00587239">
            <w:pPr>
              <w:jc w:val="center"/>
            </w:pPr>
          </w:p>
        </w:tc>
      </w:tr>
      <w:tr w:rsidR="007527B4" w:rsidRPr="00587239" w14:paraId="36DDAECF" w14:textId="77777777" w:rsidTr="00CD62A9">
        <w:trPr>
          <w:trHeight w:val="26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63D07D" w14:textId="77777777" w:rsidR="007527B4" w:rsidRPr="00587239" w:rsidRDefault="007527B4" w:rsidP="00587239">
            <w:pPr>
              <w:jc w:val="center"/>
            </w:pPr>
            <w:r w:rsidRPr="00587239">
              <w:t>6</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541FE6F" w14:textId="77777777" w:rsidR="007527B4" w:rsidRPr="00587239" w:rsidRDefault="007527B4" w:rsidP="00587239">
            <w:pPr>
              <w:jc w:val="center"/>
            </w:pPr>
            <w:r w:rsidRPr="00587239">
              <w:t>Siła posuwu/ siła ciągnięcia [</w:t>
            </w:r>
            <w:proofErr w:type="spellStart"/>
            <w:r w:rsidRPr="00587239">
              <w:t>kN</w:t>
            </w:r>
            <w:proofErr w:type="spellEnd"/>
            <w:r w:rsidRPr="00587239">
              <w:t>]</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FCADCE9" w14:textId="77777777" w:rsidR="007527B4" w:rsidRPr="00587239" w:rsidRDefault="007527B4" w:rsidP="00587239">
            <w:pPr>
              <w:jc w:val="center"/>
            </w:pPr>
            <w:r w:rsidRPr="00587239">
              <w:t>min. 90</w:t>
            </w:r>
          </w:p>
        </w:tc>
        <w:tc>
          <w:tcPr>
            <w:tcW w:w="1984" w:type="dxa"/>
            <w:tcBorders>
              <w:top w:val="single" w:sz="2" w:space="0" w:color="auto"/>
              <w:left w:val="single" w:sz="4" w:space="0" w:color="auto"/>
              <w:bottom w:val="single" w:sz="2" w:space="0" w:color="auto"/>
              <w:right w:val="single" w:sz="2" w:space="0" w:color="auto"/>
            </w:tcBorders>
            <w:vAlign w:val="center"/>
          </w:tcPr>
          <w:p w14:paraId="0489C8C4"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4E7ACD1" w14:textId="77777777" w:rsidR="007527B4" w:rsidRPr="00587239" w:rsidRDefault="007527B4" w:rsidP="00587239">
            <w:pPr>
              <w:jc w:val="center"/>
            </w:pPr>
          </w:p>
        </w:tc>
      </w:tr>
      <w:tr w:rsidR="007527B4" w:rsidRPr="00587239" w14:paraId="2D86891C" w14:textId="77777777" w:rsidTr="00CD62A9">
        <w:trPr>
          <w:trHeight w:val="28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880FB7" w14:textId="77777777" w:rsidR="007527B4" w:rsidRPr="00587239" w:rsidRDefault="007527B4" w:rsidP="00587239">
            <w:pPr>
              <w:jc w:val="center"/>
            </w:pPr>
            <w:r w:rsidRPr="00587239">
              <w:t>7</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BCFDB7E" w14:textId="77777777" w:rsidR="007527B4" w:rsidRPr="00587239" w:rsidRDefault="007527B4" w:rsidP="00587239">
            <w:pPr>
              <w:jc w:val="center"/>
            </w:pPr>
            <w:r w:rsidRPr="00587239">
              <w:t>Moment obrotowy napędu żerdzi [</w:t>
            </w:r>
            <w:proofErr w:type="spellStart"/>
            <w:r w:rsidRPr="00587239">
              <w:t>Nm</w:t>
            </w:r>
            <w:proofErr w:type="spellEnd"/>
            <w:r w:rsidRPr="00587239">
              <w:t>]</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0241590" w14:textId="77777777" w:rsidR="007527B4" w:rsidRPr="00587239" w:rsidRDefault="007527B4" w:rsidP="00587239">
            <w:pPr>
              <w:jc w:val="center"/>
            </w:pPr>
            <w:r w:rsidRPr="00587239">
              <w:t>min. 2100</w:t>
            </w:r>
          </w:p>
        </w:tc>
        <w:tc>
          <w:tcPr>
            <w:tcW w:w="1984" w:type="dxa"/>
            <w:tcBorders>
              <w:top w:val="single" w:sz="2" w:space="0" w:color="auto"/>
              <w:left w:val="single" w:sz="4" w:space="0" w:color="auto"/>
              <w:bottom w:val="single" w:sz="2" w:space="0" w:color="auto"/>
              <w:right w:val="single" w:sz="2" w:space="0" w:color="auto"/>
            </w:tcBorders>
            <w:vAlign w:val="center"/>
          </w:tcPr>
          <w:p w14:paraId="435C1645"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ECF308E" w14:textId="77777777" w:rsidR="007527B4" w:rsidRPr="00587239" w:rsidRDefault="007527B4" w:rsidP="00587239">
            <w:pPr>
              <w:jc w:val="center"/>
            </w:pPr>
          </w:p>
        </w:tc>
      </w:tr>
      <w:tr w:rsidR="007527B4" w:rsidRPr="00587239" w14:paraId="3C8EC408" w14:textId="77777777" w:rsidTr="00CD62A9">
        <w:trPr>
          <w:trHeight w:val="27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1D46C2A1" w14:textId="77777777" w:rsidR="007527B4" w:rsidRPr="00587239" w:rsidRDefault="007527B4" w:rsidP="00587239">
            <w:pPr>
              <w:jc w:val="center"/>
            </w:pPr>
            <w:r w:rsidRPr="00587239">
              <w:t>8</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EA54A98" w14:textId="77777777" w:rsidR="007527B4" w:rsidRPr="00587239" w:rsidRDefault="007527B4" w:rsidP="00587239">
            <w:pPr>
              <w:jc w:val="center"/>
            </w:pPr>
            <w:r w:rsidRPr="00587239">
              <w:t>Kierunek obrotu głowicy wiercącej</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62B7438" w14:textId="77777777" w:rsidR="007527B4" w:rsidRPr="00587239" w:rsidRDefault="007527B4" w:rsidP="00587239">
            <w:pPr>
              <w:jc w:val="center"/>
            </w:pPr>
            <w:r w:rsidRPr="00587239">
              <w:t>Prawy i lewy</w:t>
            </w:r>
          </w:p>
        </w:tc>
        <w:tc>
          <w:tcPr>
            <w:tcW w:w="1984" w:type="dxa"/>
            <w:tcBorders>
              <w:top w:val="single" w:sz="2" w:space="0" w:color="auto"/>
              <w:left w:val="single" w:sz="4" w:space="0" w:color="auto"/>
              <w:bottom w:val="single" w:sz="2" w:space="0" w:color="auto"/>
              <w:right w:val="single" w:sz="2" w:space="0" w:color="auto"/>
            </w:tcBorders>
            <w:vAlign w:val="center"/>
          </w:tcPr>
          <w:p w14:paraId="2C1681BB" w14:textId="77777777" w:rsidR="00587239" w:rsidRPr="006B1A20" w:rsidRDefault="00587239" w:rsidP="00587239">
            <w:pPr>
              <w:widowControl w:val="0"/>
              <w:snapToGrid w:val="0"/>
              <w:contextualSpacing/>
              <w:jc w:val="center"/>
              <w:rPr>
                <w:i/>
              </w:rPr>
            </w:pPr>
            <w:r w:rsidRPr="006B1A20">
              <w:rPr>
                <w:i/>
              </w:rPr>
              <w:t>Wpisać</w:t>
            </w:r>
          </w:p>
          <w:p w14:paraId="767BA04C"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7FC17ABE" w14:textId="77777777" w:rsidR="007527B4" w:rsidRPr="00587239" w:rsidRDefault="007527B4" w:rsidP="00587239">
            <w:pPr>
              <w:jc w:val="center"/>
            </w:pPr>
          </w:p>
        </w:tc>
      </w:tr>
      <w:tr w:rsidR="007527B4" w:rsidRPr="00587239" w14:paraId="1E948693"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C034E3B" w14:textId="77777777" w:rsidR="007527B4" w:rsidRPr="00587239" w:rsidRDefault="007527B4" w:rsidP="00587239">
            <w:pPr>
              <w:jc w:val="center"/>
            </w:pPr>
            <w:r w:rsidRPr="00587239">
              <w:t>9</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5DD19C8" w14:textId="77777777" w:rsidR="007527B4" w:rsidRPr="00587239" w:rsidRDefault="007527B4" w:rsidP="00587239">
            <w:pPr>
              <w:jc w:val="center"/>
            </w:pPr>
            <w:r w:rsidRPr="00587239">
              <w:t>Wiertnica zaopatrzona w wciągarkę liny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E32DA28" w14:textId="77777777" w:rsidR="007527B4" w:rsidRPr="00587239" w:rsidRDefault="007527B4" w:rsidP="00587239">
            <w:pPr>
              <w:jc w:val="center"/>
            </w:pPr>
            <w:r w:rsidRPr="00587239">
              <w:t xml:space="preserve">Zabudowana na ramie wiertnicy </w:t>
            </w:r>
            <w:r w:rsidRPr="00587239">
              <w:br/>
              <w:t>z napędem hydraulicznym</w:t>
            </w:r>
          </w:p>
        </w:tc>
        <w:tc>
          <w:tcPr>
            <w:tcW w:w="1984" w:type="dxa"/>
            <w:tcBorders>
              <w:top w:val="single" w:sz="2" w:space="0" w:color="auto"/>
              <w:left w:val="single" w:sz="4" w:space="0" w:color="auto"/>
              <w:bottom w:val="single" w:sz="2" w:space="0" w:color="auto"/>
              <w:right w:val="single" w:sz="2" w:space="0" w:color="auto"/>
            </w:tcBorders>
            <w:vAlign w:val="center"/>
          </w:tcPr>
          <w:p w14:paraId="7FE81BD3" w14:textId="77777777" w:rsidR="00587239" w:rsidRPr="006B1A20" w:rsidRDefault="00587239" w:rsidP="00587239">
            <w:pPr>
              <w:widowControl w:val="0"/>
              <w:snapToGrid w:val="0"/>
              <w:contextualSpacing/>
              <w:jc w:val="center"/>
              <w:rPr>
                <w:i/>
              </w:rPr>
            </w:pPr>
            <w:r w:rsidRPr="006B1A20">
              <w:rPr>
                <w:i/>
              </w:rPr>
              <w:t>Wpisać</w:t>
            </w:r>
          </w:p>
          <w:p w14:paraId="0680720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08A43511" w14:textId="77777777" w:rsidR="007527B4" w:rsidRPr="00587239" w:rsidRDefault="007527B4" w:rsidP="00587239">
            <w:pPr>
              <w:jc w:val="center"/>
            </w:pPr>
          </w:p>
        </w:tc>
      </w:tr>
      <w:tr w:rsidR="007527B4" w:rsidRPr="00587239" w14:paraId="370594D5" w14:textId="77777777" w:rsidTr="00CD62A9">
        <w:trPr>
          <w:trHeight w:val="319"/>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2FB6E20" w14:textId="77777777" w:rsidR="007527B4" w:rsidRPr="00587239" w:rsidRDefault="007527B4" w:rsidP="00587239">
            <w:pPr>
              <w:jc w:val="center"/>
            </w:pPr>
            <w:r w:rsidRPr="00587239">
              <w:t>10</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42BC885C" w14:textId="77777777" w:rsidR="007527B4" w:rsidRPr="00587239" w:rsidRDefault="007527B4" w:rsidP="00587239">
            <w:pPr>
              <w:jc w:val="center"/>
            </w:pPr>
            <w:r w:rsidRPr="00587239">
              <w:t>Pojemność bębna liny Ø 5</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5C7F6E1" w14:textId="77777777" w:rsidR="007527B4" w:rsidRPr="00587239" w:rsidRDefault="007527B4" w:rsidP="00587239">
            <w:pPr>
              <w:jc w:val="center"/>
            </w:pPr>
            <w:r w:rsidRPr="00587239">
              <w:t>min 2000m</w:t>
            </w:r>
          </w:p>
        </w:tc>
        <w:tc>
          <w:tcPr>
            <w:tcW w:w="1984" w:type="dxa"/>
            <w:tcBorders>
              <w:top w:val="single" w:sz="2" w:space="0" w:color="auto"/>
              <w:left w:val="single" w:sz="4" w:space="0" w:color="auto"/>
              <w:bottom w:val="single" w:sz="2" w:space="0" w:color="auto"/>
              <w:right w:val="single" w:sz="2" w:space="0" w:color="auto"/>
            </w:tcBorders>
            <w:vAlign w:val="center"/>
          </w:tcPr>
          <w:p w14:paraId="7356FE2F"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6B625937" w14:textId="77777777" w:rsidR="007527B4" w:rsidRPr="00587239" w:rsidRDefault="007527B4" w:rsidP="00587239">
            <w:pPr>
              <w:jc w:val="center"/>
            </w:pPr>
          </w:p>
        </w:tc>
      </w:tr>
      <w:tr w:rsidR="007527B4" w:rsidRPr="00587239" w14:paraId="5A941DE1" w14:textId="77777777" w:rsidTr="00CD62A9">
        <w:trPr>
          <w:trHeight w:val="365"/>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6C2B80F9" w14:textId="77777777" w:rsidR="007527B4" w:rsidRPr="00587239" w:rsidRDefault="007527B4" w:rsidP="00587239">
            <w:pPr>
              <w:jc w:val="center"/>
            </w:pPr>
            <w:r w:rsidRPr="00587239">
              <w:t>11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BFFC93D" w14:textId="77777777" w:rsidR="007527B4" w:rsidRPr="00587239" w:rsidRDefault="007527B4" w:rsidP="00587239">
            <w:pPr>
              <w:jc w:val="center"/>
            </w:pPr>
            <w:r w:rsidRPr="00587239">
              <w:t>Średnica żerdzi wiertniczych</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ED821DE" w14:textId="77777777" w:rsidR="007527B4" w:rsidRPr="00587239" w:rsidRDefault="007527B4" w:rsidP="00587239">
            <w:pPr>
              <w:jc w:val="center"/>
            </w:pPr>
            <w:r w:rsidRPr="00587239">
              <w:t>BQ, NQ, HQ</w:t>
            </w:r>
          </w:p>
        </w:tc>
        <w:tc>
          <w:tcPr>
            <w:tcW w:w="1984" w:type="dxa"/>
            <w:tcBorders>
              <w:top w:val="single" w:sz="2" w:space="0" w:color="auto"/>
              <w:left w:val="single" w:sz="4" w:space="0" w:color="auto"/>
              <w:bottom w:val="single" w:sz="2" w:space="0" w:color="auto"/>
              <w:right w:val="single" w:sz="2" w:space="0" w:color="auto"/>
            </w:tcBorders>
            <w:vAlign w:val="center"/>
          </w:tcPr>
          <w:p w14:paraId="44983364"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1DF852FB" w14:textId="77777777" w:rsidR="007527B4" w:rsidRPr="00587239" w:rsidRDefault="007527B4" w:rsidP="00587239">
            <w:pPr>
              <w:jc w:val="center"/>
            </w:pPr>
          </w:p>
        </w:tc>
      </w:tr>
      <w:tr w:rsidR="007527B4" w:rsidRPr="00587239" w14:paraId="238DE844"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F4B3180" w14:textId="77777777" w:rsidR="007527B4" w:rsidRPr="00587239" w:rsidRDefault="007527B4" w:rsidP="00587239">
            <w:pPr>
              <w:jc w:val="center"/>
            </w:pPr>
            <w:r w:rsidRPr="00587239">
              <w:t>12</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2B709DE" w14:textId="77777777" w:rsidR="007527B4" w:rsidRPr="00587239" w:rsidRDefault="007527B4" w:rsidP="00587239">
            <w:pPr>
              <w:jc w:val="center"/>
            </w:pPr>
            <w:r w:rsidRPr="00587239">
              <w:t>Głębokość wiercenia otworów świdrem Ø76</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302419F" w14:textId="77777777" w:rsidR="007527B4" w:rsidRPr="00587239" w:rsidRDefault="007527B4" w:rsidP="00587239">
            <w:pPr>
              <w:jc w:val="center"/>
            </w:pPr>
            <w:r w:rsidRPr="00587239">
              <w:t>Żerdź wiertnicza  BQ min 2000m</w:t>
            </w:r>
          </w:p>
          <w:p w14:paraId="489C3E8A" w14:textId="77777777" w:rsidR="007527B4" w:rsidRPr="00587239" w:rsidRDefault="007527B4" w:rsidP="00587239">
            <w:pPr>
              <w:jc w:val="center"/>
            </w:pPr>
            <w:r w:rsidRPr="00587239">
              <w:t>Żerdź wiertnicza  NQ min1500m</w:t>
            </w:r>
          </w:p>
          <w:p w14:paraId="2D181371" w14:textId="77777777" w:rsidR="007527B4" w:rsidRPr="00587239" w:rsidRDefault="007527B4" w:rsidP="00587239">
            <w:pPr>
              <w:jc w:val="center"/>
            </w:pPr>
            <w:r w:rsidRPr="00587239">
              <w:t>Żerdź wiertnicza  HQ min 1000m</w:t>
            </w:r>
          </w:p>
        </w:tc>
        <w:tc>
          <w:tcPr>
            <w:tcW w:w="1984" w:type="dxa"/>
            <w:tcBorders>
              <w:top w:val="single" w:sz="2" w:space="0" w:color="auto"/>
              <w:left w:val="single" w:sz="4" w:space="0" w:color="auto"/>
              <w:bottom w:val="single" w:sz="2" w:space="0" w:color="auto"/>
              <w:right w:val="single" w:sz="2" w:space="0" w:color="auto"/>
            </w:tcBorders>
            <w:vAlign w:val="center"/>
          </w:tcPr>
          <w:p w14:paraId="0FAEB1B1"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BE38C66" w14:textId="77777777" w:rsidR="007527B4" w:rsidRPr="00587239" w:rsidRDefault="007527B4" w:rsidP="00587239">
            <w:pPr>
              <w:jc w:val="center"/>
            </w:pPr>
          </w:p>
        </w:tc>
      </w:tr>
      <w:tr w:rsidR="007527B4" w:rsidRPr="00587239" w14:paraId="3A494DF7"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16144FEC" w14:textId="77777777" w:rsidR="007527B4" w:rsidRPr="00587239" w:rsidRDefault="007527B4" w:rsidP="00587239">
            <w:pPr>
              <w:jc w:val="center"/>
            </w:pPr>
            <w:r w:rsidRPr="00587239">
              <w:t>13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44AD4B2" w14:textId="77777777" w:rsidR="007527B4" w:rsidRPr="00587239" w:rsidRDefault="007527B4" w:rsidP="00587239">
            <w:pPr>
              <w:jc w:val="center"/>
            </w:pPr>
            <w:r w:rsidRPr="00587239">
              <w:t>Długość żerdzi wiertniczych (wymagana) [mm]</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5CE80D6" w14:textId="77777777" w:rsidR="007527B4" w:rsidRPr="00587239" w:rsidRDefault="007527B4" w:rsidP="00587239">
            <w:pPr>
              <w:jc w:val="center"/>
            </w:pPr>
            <w:r w:rsidRPr="00587239">
              <w:t>od 600 mm do 3000 mm</w:t>
            </w:r>
          </w:p>
        </w:tc>
        <w:tc>
          <w:tcPr>
            <w:tcW w:w="1984" w:type="dxa"/>
            <w:tcBorders>
              <w:top w:val="single" w:sz="2" w:space="0" w:color="auto"/>
              <w:left w:val="single" w:sz="4" w:space="0" w:color="auto"/>
              <w:bottom w:val="single" w:sz="2" w:space="0" w:color="auto"/>
              <w:right w:val="single" w:sz="2" w:space="0" w:color="auto"/>
            </w:tcBorders>
            <w:vAlign w:val="center"/>
          </w:tcPr>
          <w:p w14:paraId="3E317938"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0B042D44" w14:textId="77777777" w:rsidR="007527B4" w:rsidRPr="00587239" w:rsidRDefault="007527B4" w:rsidP="00587239">
            <w:pPr>
              <w:jc w:val="center"/>
            </w:pPr>
          </w:p>
        </w:tc>
      </w:tr>
      <w:tr w:rsidR="007527B4" w:rsidRPr="00587239" w14:paraId="5E8AB2F4" w14:textId="77777777" w:rsidTr="00CD62A9">
        <w:trPr>
          <w:trHeight w:val="369"/>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2940C26A" w14:textId="77777777" w:rsidR="007527B4" w:rsidRPr="00587239" w:rsidRDefault="007527B4" w:rsidP="00587239">
            <w:pPr>
              <w:jc w:val="center"/>
            </w:pPr>
            <w:r w:rsidRPr="00587239">
              <w:t>14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46F3380" w14:textId="77777777" w:rsidR="007527B4" w:rsidRPr="00587239" w:rsidRDefault="007527B4" w:rsidP="00587239">
            <w:pPr>
              <w:jc w:val="center"/>
            </w:pPr>
            <w:r w:rsidRPr="00587239">
              <w:t>Sposób zabudowy wiertnicy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29178AEC" w14:textId="77777777" w:rsidR="007527B4" w:rsidRPr="00587239" w:rsidRDefault="007527B4" w:rsidP="00587239">
            <w:pPr>
              <w:jc w:val="center"/>
            </w:pPr>
            <w:r w:rsidRPr="00587239">
              <w:t>zabudowa na ramie</w:t>
            </w:r>
          </w:p>
        </w:tc>
        <w:tc>
          <w:tcPr>
            <w:tcW w:w="1984" w:type="dxa"/>
            <w:tcBorders>
              <w:top w:val="single" w:sz="2" w:space="0" w:color="auto"/>
              <w:left w:val="single" w:sz="4" w:space="0" w:color="auto"/>
              <w:bottom w:val="single" w:sz="2" w:space="0" w:color="auto"/>
              <w:right w:val="single" w:sz="2" w:space="0" w:color="auto"/>
            </w:tcBorders>
            <w:vAlign w:val="center"/>
          </w:tcPr>
          <w:p w14:paraId="073935E9" w14:textId="77777777" w:rsidR="00587239" w:rsidRPr="006B1A20" w:rsidRDefault="00587239" w:rsidP="00587239">
            <w:pPr>
              <w:widowControl w:val="0"/>
              <w:snapToGrid w:val="0"/>
              <w:contextualSpacing/>
              <w:jc w:val="center"/>
              <w:rPr>
                <w:i/>
              </w:rPr>
            </w:pPr>
            <w:r w:rsidRPr="006B1A20">
              <w:rPr>
                <w:i/>
              </w:rPr>
              <w:t>Wpisać</w:t>
            </w:r>
          </w:p>
          <w:p w14:paraId="38D5EBA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01BD8457" w14:textId="77777777" w:rsidR="007527B4" w:rsidRPr="00587239" w:rsidRDefault="007527B4" w:rsidP="00587239">
            <w:pPr>
              <w:jc w:val="center"/>
            </w:pPr>
          </w:p>
        </w:tc>
      </w:tr>
      <w:tr w:rsidR="007527B4" w:rsidRPr="00587239" w14:paraId="4B116D70"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0A002113" w14:textId="77777777" w:rsidR="007527B4" w:rsidRPr="00587239" w:rsidRDefault="007527B4" w:rsidP="00587239">
            <w:pPr>
              <w:jc w:val="center"/>
            </w:pPr>
            <w:r w:rsidRPr="00587239">
              <w:t>15</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420185A2" w14:textId="77777777" w:rsidR="007527B4" w:rsidRPr="00587239" w:rsidRDefault="007527B4" w:rsidP="00587239">
            <w:pPr>
              <w:jc w:val="center"/>
            </w:pPr>
            <w:r w:rsidRPr="00587239">
              <w:t>Masa wiertnicy [kg]</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F706660" w14:textId="77777777" w:rsidR="007527B4" w:rsidRPr="00587239" w:rsidRDefault="007527B4" w:rsidP="00587239">
            <w:pPr>
              <w:jc w:val="center"/>
            </w:pPr>
            <w:r w:rsidRPr="00587239">
              <w:t xml:space="preserve">Max. 5000 kg                                                                                                              wraz z pulpitem sterowniczym </w:t>
            </w:r>
            <w:r w:rsidRPr="00587239">
              <w:br/>
              <w:t>i agregatem zasilającym</w:t>
            </w:r>
          </w:p>
        </w:tc>
        <w:tc>
          <w:tcPr>
            <w:tcW w:w="1984" w:type="dxa"/>
            <w:tcBorders>
              <w:top w:val="single" w:sz="2" w:space="0" w:color="auto"/>
              <w:left w:val="single" w:sz="4" w:space="0" w:color="auto"/>
              <w:bottom w:val="single" w:sz="2" w:space="0" w:color="auto"/>
              <w:right w:val="single" w:sz="2" w:space="0" w:color="auto"/>
            </w:tcBorders>
            <w:vAlign w:val="center"/>
          </w:tcPr>
          <w:p w14:paraId="26145881"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7594085A" w14:textId="77777777" w:rsidR="007527B4" w:rsidRPr="00587239" w:rsidRDefault="007527B4" w:rsidP="00587239">
            <w:pPr>
              <w:jc w:val="center"/>
            </w:pPr>
          </w:p>
        </w:tc>
      </w:tr>
      <w:tr w:rsidR="007527B4" w:rsidRPr="00587239" w14:paraId="46AEF619"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6A04E8E" w14:textId="77777777" w:rsidR="007527B4" w:rsidRPr="00587239" w:rsidRDefault="007527B4" w:rsidP="00587239">
            <w:pPr>
              <w:jc w:val="center"/>
            </w:pPr>
            <w:r w:rsidRPr="00587239">
              <w:t>16</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EF29ADD" w14:textId="77777777" w:rsidR="007527B4" w:rsidRPr="00587239" w:rsidRDefault="007527B4" w:rsidP="00587239">
            <w:pPr>
              <w:jc w:val="center"/>
            </w:pPr>
            <w:r w:rsidRPr="00587239">
              <w:t>Gabaryty wiertnicy bez agregatu [mm]</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C2C0519" w14:textId="77777777" w:rsidR="007527B4" w:rsidRPr="00587239" w:rsidRDefault="007527B4" w:rsidP="00587239">
            <w:pPr>
              <w:jc w:val="center"/>
            </w:pPr>
            <w:r w:rsidRPr="00587239">
              <w:t>Długość max 3800 mm</w:t>
            </w:r>
          </w:p>
          <w:p w14:paraId="7FCC70D0" w14:textId="77777777" w:rsidR="007527B4" w:rsidRPr="00587239" w:rsidRDefault="007527B4" w:rsidP="00587239">
            <w:pPr>
              <w:jc w:val="center"/>
            </w:pPr>
            <w:r w:rsidRPr="00587239">
              <w:t>Szerokość max 1500 mm</w:t>
            </w:r>
          </w:p>
          <w:p w14:paraId="6110C882" w14:textId="77777777" w:rsidR="007527B4" w:rsidRPr="00587239" w:rsidRDefault="007527B4" w:rsidP="00587239">
            <w:pPr>
              <w:jc w:val="center"/>
            </w:pPr>
            <w:r w:rsidRPr="00587239">
              <w:t>Wysokość max 1900 mm</w:t>
            </w:r>
          </w:p>
        </w:tc>
        <w:tc>
          <w:tcPr>
            <w:tcW w:w="1984" w:type="dxa"/>
            <w:tcBorders>
              <w:top w:val="single" w:sz="2" w:space="0" w:color="auto"/>
              <w:left w:val="single" w:sz="4" w:space="0" w:color="auto"/>
              <w:bottom w:val="single" w:sz="2" w:space="0" w:color="auto"/>
              <w:right w:val="single" w:sz="2" w:space="0" w:color="auto"/>
            </w:tcBorders>
            <w:vAlign w:val="center"/>
          </w:tcPr>
          <w:p w14:paraId="5BE90143"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14E23F9C" w14:textId="77777777" w:rsidR="007527B4" w:rsidRPr="00587239" w:rsidRDefault="007527B4" w:rsidP="00587239">
            <w:pPr>
              <w:jc w:val="center"/>
            </w:pPr>
          </w:p>
        </w:tc>
      </w:tr>
      <w:tr w:rsidR="007527B4" w:rsidRPr="00587239" w14:paraId="2F5388CC" w14:textId="77777777" w:rsidTr="00CD62A9">
        <w:trPr>
          <w:trHeight w:val="274"/>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124004A" w14:textId="77777777" w:rsidR="007527B4" w:rsidRPr="00587239" w:rsidRDefault="007527B4" w:rsidP="00587239">
            <w:pPr>
              <w:jc w:val="center"/>
            </w:pPr>
            <w:r w:rsidRPr="00587239">
              <w:t>17</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D2BDD3E" w14:textId="77777777" w:rsidR="007527B4" w:rsidRPr="00587239" w:rsidRDefault="007527B4" w:rsidP="00587239">
            <w:pPr>
              <w:jc w:val="center"/>
            </w:pPr>
            <w:r w:rsidRPr="00587239">
              <w:t>Długość skoku roboczego</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6D35C81" w14:textId="77777777" w:rsidR="007527B4" w:rsidRPr="00587239" w:rsidRDefault="007527B4" w:rsidP="00587239">
            <w:pPr>
              <w:jc w:val="center"/>
            </w:pPr>
            <w:r w:rsidRPr="00587239">
              <w:t>Min. 1500 mm</w:t>
            </w:r>
          </w:p>
        </w:tc>
        <w:tc>
          <w:tcPr>
            <w:tcW w:w="1984" w:type="dxa"/>
            <w:tcBorders>
              <w:top w:val="single" w:sz="2" w:space="0" w:color="auto"/>
              <w:left w:val="single" w:sz="4" w:space="0" w:color="auto"/>
              <w:bottom w:val="single" w:sz="2" w:space="0" w:color="auto"/>
              <w:right w:val="single" w:sz="2" w:space="0" w:color="auto"/>
            </w:tcBorders>
            <w:vAlign w:val="center"/>
          </w:tcPr>
          <w:p w14:paraId="6590978E"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7713027E" w14:textId="77777777" w:rsidR="007527B4" w:rsidRPr="00587239" w:rsidRDefault="007527B4" w:rsidP="00587239">
            <w:pPr>
              <w:jc w:val="center"/>
            </w:pPr>
          </w:p>
        </w:tc>
      </w:tr>
      <w:tr w:rsidR="007527B4" w:rsidRPr="00587239" w14:paraId="7B55F2C0" w14:textId="77777777" w:rsidTr="00CD62A9">
        <w:trPr>
          <w:trHeight w:val="514"/>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2B3B8AD" w14:textId="77777777" w:rsidR="007527B4" w:rsidRPr="00587239" w:rsidRDefault="007527B4" w:rsidP="00587239">
            <w:pPr>
              <w:jc w:val="center"/>
            </w:pPr>
            <w:r w:rsidRPr="00587239">
              <w:t>18</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3C09206" w14:textId="77777777" w:rsidR="007527B4" w:rsidRPr="00587239" w:rsidRDefault="007527B4" w:rsidP="00587239">
            <w:pPr>
              <w:jc w:val="center"/>
            </w:pPr>
            <w:r w:rsidRPr="00587239">
              <w:t>Komplet węży przystosowanych do zasilania wiertnicy w przepłuczkę wodną</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DAECD76" w14:textId="77777777" w:rsidR="007527B4" w:rsidRPr="00587239" w:rsidRDefault="007527B4" w:rsidP="00587239">
            <w:pPr>
              <w:jc w:val="center"/>
            </w:pPr>
            <w:r w:rsidRPr="00587239">
              <w:t>Tak</w:t>
            </w:r>
          </w:p>
        </w:tc>
        <w:tc>
          <w:tcPr>
            <w:tcW w:w="1984" w:type="dxa"/>
            <w:tcBorders>
              <w:top w:val="single" w:sz="2" w:space="0" w:color="auto"/>
              <w:left w:val="single" w:sz="4" w:space="0" w:color="auto"/>
              <w:bottom w:val="single" w:sz="2" w:space="0" w:color="auto"/>
              <w:right w:val="single" w:sz="2" w:space="0" w:color="auto"/>
            </w:tcBorders>
            <w:vAlign w:val="center"/>
          </w:tcPr>
          <w:p w14:paraId="360D2D8A" w14:textId="77777777" w:rsidR="00587239" w:rsidRPr="006B1A20" w:rsidRDefault="00587239" w:rsidP="00587239">
            <w:pPr>
              <w:widowControl w:val="0"/>
              <w:snapToGrid w:val="0"/>
              <w:contextualSpacing/>
              <w:jc w:val="center"/>
              <w:rPr>
                <w:i/>
              </w:rPr>
            </w:pPr>
            <w:r w:rsidRPr="006B1A20">
              <w:rPr>
                <w:i/>
              </w:rPr>
              <w:t>Wpisać</w:t>
            </w:r>
          </w:p>
          <w:p w14:paraId="3298E2C5" w14:textId="77777777" w:rsidR="007527B4" w:rsidRPr="006B1A20" w:rsidRDefault="00587239" w:rsidP="00587239">
            <w:pPr>
              <w:jc w:val="center"/>
              <w:rPr>
                <w:b/>
                <w:bCs/>
              </w:rP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2E407F07" w14:textId="77777777" w:rsidR="007527B4" w:rsidRPr="00587239" w:rsidRDefault="007527B4" w:rsidP="00587239">
            <w:pPr>
              <w:jc w:val="center"/>
            </w:pPr>
          </w:p>
        </w:tc>
      </w:tr>
      <w:tr w:rsidR="007527B4" w:rsidRPr="00587239" w14:paraId="5B6631AB"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4EAD55" w14:textId="77777777" w:rsidR="007527B4" w:rsidRPr="00587239" w:rsidRDefault="007527B4" w:rsidP="00587239">
            <w:pPr>
              <w:jc w:val="center"/>
            </w:pPr>
            <w:r w:rsidRPr="00587239">
              <w:t>19</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45C59D8" w14:textId="77777777" w:rsidR="007527B4" w:rsidRPr="00587239" w:rsidRDefault="007527B4" w:rsidP="00587239">
            <w:pPr>
              <w:jc w:val="center"/>
            </w:pPr>
            <w:r w:rsidRPr="00587239">
              <w:t>osprzęt elektryczny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5EF5D47" w14:textId="77777777" w:rsidR="007527B4" w:rsidRPr="00587239" w:rsidRDefault="007527B4" w:rsidP="00587239">
            <w:pPr>
              <w:jc w:val="center"/>
            </w:pPr>
            <w:r w:rsidRPr="00587239">
              <w:t>osprzęt elektryczny rozumiany jako niezbędne do uruchomienia i pracy wiertnicy kompaktowe wyłączniki  oraz oświetlenie stanowiska wiertniczego z użyciem lamp diodowych,</w:t>
            </w:r>
          </w:p>
        </w:tc>
        <w:tc>
          <w:tcPr>
            <w:tcW w:w="1984" w:type="dxa"/>
            <w:tcBorders>
              <w:top w:val="single" w:sz="2" w:space="0" w:color="auto"/>
              <w:left w:val="single" w:sz="4" w:space="0" w:color="auto"/>
              <w:bottom w:val="single" w:sz="2" w:space="0" w:color="auto"/>
              <w:right w:val="single" w:sz="2" w:space="0" w:color="auto"/>
            </w:tcBorders>
            <w:vAlign w:val="center"/>
          </w:tcPr>
          <w:p w14:paraId="2ADA5445" w14:textId="77777777" w:rsidR="00587239" w:rsidRPr="006B1A20" w:rsidRDefault="00587239" w:rsidP="00587239">
            <w:pPr>
              <w:widowControl w:val="0"/>
              <w:snapToGrid w:val="0"/>
              <w:contextualSpacing/>
              <w:jc w:val="center"/>
              <w:rPr>
                <w:i/>
              </w:rPr>
            </w:pPr>
            <w:r w:rsidRPr="006B1A20">
              <w:rPr>
                <w:i/>
              </w:rPr>
              <w:t>Wpisać</w:t>
            </w:r>
          </w:p>
          <w:p w14:paraId="14DFAEFD"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448E42B" w14:textId="77777777" w:rsidR="007527B4" w:rsidRPr="00587239" w:rsidRDefault="007527B4" w:rsidP="00587239">
            <w:pPr>
              <w:jc w:val="center"/>
            </w:pPr>
          </w:p>
        </w:tc>
      </w:tr>
      <w:tr w:rsidR="009833CF" w:rsidRPr="00587239" w14:paraId="7F722A2C" w14:textId="77777777" w:rsidTr="0043097B">
        <w:trPr>
          <w:trHeight w:val="421"/>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A8C441C" w14:textId="77777777" w:rsidR="009833CF" w:rsidRPr="00587239" w:rsidRDefault="009833CF" w:rsidP="00587239">
            <w:pPr>
              <w:jc w:val="center"/>
              <w:rPr>
                <w:b/>
                <w:bCs/>
              </w:rPr>
            </w:pPr>
            <w:r w:rsidRPr="00587239">
              <w:rPr>
                <w:b/>
                <w:bCs/>
              </w:rPr>
              <w:lastRenderedPageBreak/>
              <w:t>II</w:t>
            </w:r>
          </w:p>
        </w:tc>
        <w:tc>
          <w:tcPr>
            <w:tcW w:w="93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1DE1F3" w14:textId="77777777" w:rsidR="009833CF" w:rsidRPr="006B1A20" w:rsidRDefault="009833CF" w:rsidP="00587239">
            <w:pPr>
              <w:jc w:val="center"/>
              <w:rPr>
                <w:b/>
                <w:bCs/>
              </w:rPr>
            </w:pPr>
            <w:r w:rsidRPr="006B1A20">
              <w:rPr>
                <w:b/>
                <w:bCs/>
              </w:rPr>
              <w:t>Osprzęt do wierceń kierunkowych</w:t>
            </w:r>
          </w:p>
        </w:tc>
      </w:tr>
      <w:tr w:rsidR="007527B4" w:rsidRPr="00587239" w14:paraId="381FFE74"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59C8E6C6" w14:textId="77777777" w:rsidR="007527B4" w:rsidRPr="00587239" w:rsidRDefault="007527B4" w:rsidP="00587239">
            <w:pPr>
              <w:jc w:val="center"/>
            </w:pPr>
            <w:r w:rsidRPr="00587239">
              <w:t>20</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B4A1F76" w14:textId="77777777" w:rsidR="007527B4" w:rsidRPr="00587239" w:rsidRDefault="007527B4" w:rsidP="00587239">
            <w:pPr>
              <w:jc w:val="center"/>
            </w:pPr>
            <w:r w:rsidRPr="00587239">
              <w:t xml:space="preserve">Pompa płuczkowa do napędu silnika wgłębnego – </w:t>
            </w:r>
            <w:r w:rsidRPr="00587239">
              <w:rPr>
                <w:b/>
                <w:bCs/>
              </w:rPr>
              <w:t>lub równoważna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5A5AA10" w14:textId="77777777" w:rsidR="007527B4" w:rsidRPr="00587239" w:rsidRDefault="007527B4" w:rsidP="00587239">
            <w:pPr>
              <w:jc w:val="center"/>
            </w:pPr>
            <w:r w:rsidRPr="00587239">
              <w:t>1 sztuka kompletnej pompy płuczkowej do napędu silnika wgłębnego o napędzie elektrycznym wraz z włącznikiem w obudowie iskrobezpiecznej.</w:t>
            </w:r>
          </w:p>
          <w:p w14:paraId="2F7A0A7F" w14:textId="77777777" w:rsidR="007527B4" w:rsidRPr="00587239" w:rsidRDefault="007527B4" w:rsidP="00587239">
            <w:pPr>
              <w:jc w:val="center"/>
            </w:pPr>
            <w:r w:rsidRPr="00587239">
              <w:t>Wydajność wody: min 255 dcm</w:t>
            </w:r>
            <w:r w:rsidRPr="00587239">
              <w:rPr>
                <w:vertAlign w:val="superscript"/>
              </w:rPr>
              <w:t>3</w:t>
            </w:r>
            <w:r w:rsidRPr="00587239">
              <w:t>/min. Ciśnienie wody: min. 95 bar.</w:t>
            </w:r>
          </w:p>
        </w:tc>
        <w:tc>
          <w:tcPr>
            <w:tcW w:w="1984" w:type="dxa"/>
            <w:tcBorders>
              <w:top w:val="single" w:sz="2" w:space="0" w:color="auto"/>
              <w:left w:val="single" w:sz="4" w:space="0" w:color="auto"/>
              <w:bottom w:val="single" w:sz="2" w:space="0" w:color="auto"/>
              <w:right w:val="single" w:sz="2" w:space="0" w:color="auto"/>
            </w:tcBorders>
            <w:vAlign w:val="center"/>
          </w:tcPr>
          <w:p w14:paraId="77F16614" w14:textId="77777777" w:rsidR="00587239" w:rsidRPr="006B1A20" w:rsidRDefault="00587239" w:rsidP="00587239">
            <w:pPr>
              <w:widowControl w:val="0"/>
              <w:snapToGrid w:val="0"/>
              <w:contextualSpacing/>
              <w:jc w:val="center"/>
              <w:rPr>
                <w:i/>
              </w:rPr>
            </w:pPr>
            <w:r w:rsidRPr="006B1A20">
              <w:rPr>
                <w:i/>
              </w:rPr>
              <w:t>Wpisać</w:t>
            </w:r>
          </w:p>
          <w:p w14:paraId="02E5F319"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AABB3DD" w14:textId="77777777" w:rsidR="007527B4" w:rsidRPr="00587239" w:rsidRDefault="007527B4" w:rsidP="00587239">
            <w:pPr>
              <w:jc w:val="center"/>
            </w:pPr>
          </w:p>
        </w:tc>
      </w:tr>
      <w:tr w:rsidR="007527B4" w:rsidRPr="00587239" w14:paraId="1C99104D"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E717877" w14:textId="77777777" w:rsidR="007527B4" w:rsidRPr="00587239" w:rsidRDefault="007527B4" w:rsidP="00587239">
            <w:pPr>
              <w:jc w:val="center"/>
            </w:pPr>
            <w:r w:rsidRPr="00587239">
              <w:t>21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2273C48" w14:textId="77777777" w:rsidR="007527B4" w:rsidRPr="00587239" w:rsidRDefault="007527B4" w:rsidP="00587239">
            <w:pPr>
              <w:jc w:val="center"/>
            </w:pPr>
            <w:r w:rsidRPr="00587239">
              <w:t xml:space="preserve">Silnik wgłębny – </w:t>
            </w:r>
            <w:r w:rsidRPr="00587239">
              <w:rPr>
                <w:b/>
                <w:bCs/>
              </w:rPr>
              <w:t>lub równoważny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64061D5" w14:textId="77777777" w:rsidR="007527B4" w:rsidRPr="00587239" w:rsidRDefault="007527B4" w:rsidP="00587239">
            <w:pPr>
              <w:jc w:val="center"/>
            </w:pPr>
            <w:r w:rsidRPr="00587239">
              <w:t>1 sztuka silnika wgłębnego spełniającego następujące parametry techniczne:</w:t>
            </w:r>
          </w:p>
          <w:p w14:paraId="7EF613BF" w14:textId="77777777" w:rsidR="007527B4" w:rsidRPr="00587239" w:rsidRDefault="007527B4" w:rsidP="00587239">
            <w:pPr>
              <w:tabs>
                <w:tab w:val="left" w:pos="851"/>
              </w:tabs>
              <w:jc w:val="center"/>
            </w:pPr>
            <w:r w:rsidRPr="00587239">
              <w:t>Silnik wgłębny z nastawną krzywką.</w:t>
            </w:r>
          </w:p>
          <w:p w14:paraId="416091C1" w14:textId="77777777" w:rsidR="007527B4" w:rsidRPr="00587239" w:rsidRDefault="007527B4" w:rsidP="00587239">
            <w:pPr>
              <w:jc w:val="center"/>
            </w:pPr>
            <w:r w:rsidRPr="00587239">
              <w:t xml:space="preserve">Rozmiar dla otworu wiertniczego </w:t>
            </w:r>
            <w:r w:rsidRPr="00587239">
              <w:br/>
              <w:t>2 3/8’.</w:t>
            </w:r>
          </w:p>
          <w:p w14:paraId="30C46D42" w14:textId="77777777" w:rsidR="007527B4" w:rsidRPr="00587239" w:rsidRDefault="007527B4" w:rsidP="00587239">
            <w:pPr>
              <w:jc w:val="center"/>
            </w:pPr>
            <w:r w:rsidRPr="00587239">
              <w:t>Stopniowanie 4:5 lub 5:6.</w:t>
            </w:r>
          </w:p>
          <w:p w14:paraId="7AA05623" w14:textId="77777777" w:rsidR="007527B4" w:rsidRPr="00587239" w:rsidRDefault="007527B4" w:rsidP="00587239">
            <w:pPr>
              <w:jc w:val="center"/>
            </w:pPr>
            <w:r w:rsidRPr="00587239">
              <w:t>Nastawny krzywy korpus w zakresie od 0</w:t>
            </w:r>
            <w:r w:rsidRPr="00587239">
              <w:rPr>
                <w:vertAlign w:val="superscript"/>
              </w:rPr>
              <w:t>0</w:t>
            </w:r>
            <w:r w:rsidRPr="00587239">
              <w:t xml:space="preserve"> do 1</w:t>
            </w:r>
            <w:r w:rsidRPr="00587239">
              <w:rPr>
                <w:vertAlign w:val="superscript"/>
              </w:rPr>
              <w:t>0</w:t>
            </w:r>
            <w:r w:rsidRPr="00587239">
              <w:t>.</w:t>
            </w:r>
          </w:p>
          <w:p w14:paraId="741582C2" w14:textId="77777777" w:rsidR="007527B4" w:rsidRPr="00587239" w:rsidRDefault="007527B4" w:rsidP="00587239">
            <w:pPr>
              <w:pStyle w:val="Default"/>
              <w:jc w:val="center"/>
              <w:rPr>
                <w:color w:val="auto"/>
                <w:sz w:val="20"/>
                <w:szCs w:val="20"/>
              </w:rPr>
            </w:pPr>
            <w:r w:rsidRPr="00587239">
              <w:rPr>
                <w:sz w:val="20"/>
                <w:szCs w:val="20"/>
              </w:rPr>
              <w:t>Długość: max do 2900 mm</w:t>
            </w:r>
          </w:p>
        </w:tc>
        <w:tc>
          <w:tcPr>
            <w:tcW w:w="1984" w:type="dxa"/>
            <w:tcBorders>
              <w:top w:val="single" w:sz="2" w:space="0" w:color="auto"/>
              <w:left w:val="single" w:sz="4" w:space="0" w:color="auto"/>
              <w:bottom w:val="single" w:sz="2" w:space="0" w:color="auto"/>
              <w:right w:val="single" w:sz="2" w:space="0" w:color="auto"/>
            </w:tcBorders>
            <w:vAlign w:val="center"/>
          </w:tcPr>
          <w:p w14:paraId="78464B07" w14:textId="77777777" w:rsidR="00587239" w:rsidRPr="006B1A20" w:rsidRDefault="00587239" w:rsidP="00587239">
            <w:pPr>
              <w:widowControl w:val="0"/>
              <w:snapToGrid w:val="0"/>
              <w:contextualSpacing/>
              <w:jc w:val="center"/>
              <w:rPr>
                <w:i/>
              </w:rPr>
            </w:pPr>
            <w:r w:rsidRPr="006B1A20">
              <w:rPr>
                <w:i/>
              </w:rPr>
              <w:t>Wpisać</w:t>
            </w:r>
          </w:p>
          <w:p w14:paraId="3BB943C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D6AFDD7" w14:textId="77777777" w:rsidR="007527B4" w:rsidRPr="006B1A20" w:rsidRDefault="007527B4" w:rsidP="00587239">
            <w:pPr>
              <w:jc w:val="center"/>
            </w:pPr>
          </w:p>
        </w:tc>
      </w:tr>
      <w:tr w:rsidR="007527B4" w:rsidRPr="00587239" w14:paraId="7711AFD9"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71322BB" w14:textId="77777777" w:rsidR="007527B4" w:rsidRPr="00587239" w:rsidRDefault="007527B4" w:rsidP="00587239">
            <w:pPr>
              <w:jc w:val="center"/>
            </w:pPr>
            <w:r w:rsidRPr="00587239">
              <w:t>23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42821B8" w14:textId="77777777" w:rsidR="007527B4" w:rsidRPr="00587239" w:rsidRDefault="007527B4" w:rsidP="00587239">
            <w:pPr>
              <w:jc w:val="center"/>
            </w:pPr>
            <w:r w:rsidRPr="00587239">
              <w:t xml:space="preserve">Urządzenie pomiarowe (inklinometr) </w:t>
            </w:r>
            <w:proofErr w:type="spellStart"/>
            <w:r w:rsidRPr="00F100A9">
              <w:t>DeviGyro</w:t>
            </w:r>
            <w:proofErr w:type="spellEnd"/>
            <w:r w:rsidRPr="00F100A9">
              <w:t xml:space="preserve"> RG40</w:t>
            </w:r>
            <w:r w:rsidRPr="00587239">
              <w:t xml:space="preserve"> z ATEX – </w:t>
            </w:r>
            <w:r w:rsidRPr="00587239">
              <w:rPr>
                <w:b/>
                <w:bCs/>
              </w:rPr>
              <w:t>lub równoważne</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2A27C1E" w14:textId="77777777" w:rsidR="007527B4" w:rsidRPr="00587239" w:rsidRDefault="007527B4" w:rsidP="00CD62A9">
            <w:pPr>
              <w:jc w:val="center"/>
            </w:pPr>
            <w:r w:rsidRPr="00587239">
              <w:t>1 sztuka urządzenia pomiarowego wraz z chwytakiem i z tuleją orientacyjną do silnika wgłębnego.</w:t>
            </w:r>
          </w:p>
          <w:p w14:paraId="6E805081" w14:textId="77777777" w:rsidR="007527B4" w:rsidRPr="00587239" w:rsidRDefault="007527B4" w:rsidP="00CD62A9">
            <w:pPr>
              <w:jc w:val="center"/>
            </w:pPr>
            <w:r w:rsidRPr="00587239">
              <w:t>Parametry techniczne:</w:t>
            </w:r>
          </w:p>
          <w:p w14:paraId="4B9D5B40" w14:textId="77777777" w:rsidR="007527B4" w:rsidRPr="00587239" w:rsidRDefault="007527B4" w:rsidP="00CD62A9">
            <w:pPr>
              <w:jc w:val="center"/>
            </w:pPr>
            <w:r w:rsidRPr="00587239">
              <w:t>Szczelność obudowy: min 300 bar.</w:t>
            </w:r>
          </w:p>
          <w:p w14:paraId="6EC27FC9" w14:textId="77777777" w:rsidR="007527B4" w:rsidRPr="00587239" w:rsidRDefault="007527B4" w:rsidP="00CD62A9">
            <w:pPr>
              <w:jc w:val="center"/>
            </w:pPr>
            <w:r w:rsidRPr="00587239">
              <w:t>Dokładność azymutu: ±0,1°/100m.</w:t>
            </w:r>
          </w:p>
          <w:p w14:paraId="36AD448C" w14:textId="77777777" w:rsidR="007527B4" w:rsidRPr="00587239" w:rsidRDefault="007527B4" w:rsidP="00CD62A9">
            <w:pPr>
              <w:pStyle w:val="Default"/>
              <w:jc w:val="center"/>
              <w:rPr>
                <w:sz w:val="20"/>
                <w:szCs w:val="20"/>
              </w:rPr>
            </w:pPr>
            <w:r w:rsidRPr="00587239">
              <w:rPr>
                <w:sz w:val="20"/>
                <w:szCs w:val="20"/>
              </w:rPr>
              <w:t>Zakres azymutu: 0°-360°.</w:t>
            </w:r>
          </w:p>
          <w:p w14:paraId="302B7285" w14:textId="77777777" w:rsidR="007527B4" w:rsidRPr="00587239" w:rsidRDefault="007527B4" w:rsidP="00CD62A9">
            <w:pPr>
              <w:pStyle w:val="Default"/>
              <w:jc w:val="center"/>
              <w:rPr>
                <w:sz w:val="20"/>
                <w:szCs w:val="20"/>
              </w:rPr>
            </w:pPr>
            <w:r w:rsidRPr="00587239">
              <w:rPr>
                <w:sz w:val="20"/>
                <w:szCs w:val="20"/>
              </w:rPr>
              <w:t>Zakres nachylenia: od -90° do +90°.</w:t>
            </w:r>
          </w:p>
          <w:p w14:paraId="0DD532FC" w14:textId="77777777" w:rsidR="007527B4" w:rsidRPr="00587239" w:rsidRDefault="007527B4" w:rsidP="00CD62A9">
            <w:pPr>
              <w:pStyle w:val="Default"/>
              <w:jc w:val="center"/>
              <w:rPr>
                <w:sz w:val="20"/>
                <w:szCs w:val="20"/>
              </w:rPr>
            </w:pPr>
            <w:r w:rsidRPr="00587239">
              <w:rPr>
                <w:sz w:val="20"/>
                <w:szCs w:val="20"/>
              </w:rPr>
              <w:t>Średnica: min 38mm, max 40 [mm].</w:t>
            </w:r>
          </w:p>
          <w:p w14:paraId="471198C8" w14:textId="77777777" w:rsidR="007527B4" w:rsidRPr="00587239" w:rsidRDefault="007527B4" w:rsidP="00CD62A9">
            <w:pPr>
              <w:pStyle w:val="Default"/>
              <w:jc w:val="center"/>
              <w:rPr>
                <w:sz w:val="20"/>
                <w:szCs w:val="20"/>
              </w:rPr>
            </w:pPr>
            <w:r w:rsidRPr="00587239">
              <w:rPr>
                <w:sz w:val="20"/>
                <w:szCs w:val="20"/>
              </w:rPr>
              <w:t>Długość: min 140, max 170 [mm].</w:t>
            </w:r>
          </w:p>
          <w:p w14:paraId="091F0315" w14:textId="77777777" w:rsidR="007527B4" w:rsidRPr="00587239" w:rsidRDefault="007527B4" w:rsidP="00CD62A9">
            <w:pPr>
              <w:pStyle w:val="Default"/>
              <w:jc w:val="center"/>
              <w:rPr>
                <w:sz w:val="20"/>
                <w:szCs w:val="20"/>
              </w:rPr>
            </w:pPr>
            <w:r w:rsidRPr="00587239">
              <w:rPr>
                <w:sz w:val="20"/>
                <w:szCs w:val="20"/>
              </w:rPr>
              <w:t>Przystosowany do średnic przewodu: (BQ, NQ, HQ - nastawny).</w:t>
            </w:r>
          </w:p>
        </w:tc>
        <w:tc>
          <w:tcPr>
            <w:tcW w:w="1984" w:type="dxa"/>
            <w:tcBorders>
              <w:top w:val="single" w:sz="2" w:space="0" w:color="auto"/>
              <w:left w:val="single" w:sz="4" w:space="0" w:color="auto"/>
              <w:bottom w:val="single" w:sz="2" w:space="0" w:color="auto"/>
              <w:right w:val="single" w:sz="2" w:space="0" w:color="auto"/>
            </w:tcBorders>
            <w:vAlign w:val="center"/>
          </w:tcPr>
          <w:p w14:paraId="05C5E89E" w14:textId="77777777" w:rsidR="00587239" w:rsidRPr="006B1A20" w:rsidRDefault="00587239" w:rsidP="00587239">
            <w:pPr>
              <w:widowControl w:val="0"/>
              <w:snapToGrid w:val="0"/>
              <w:contextualSpacing/>
              <w:jc w:val="center"/>
              <w:rPr>
                <w:i/>
              </w:rPr>
            </w:pPr>
            <w:r w:rsidRPr="006B1A20">
              <w:rPr>
                <w:i/>
              </w:rPr>
              <w:t>Wpisać</w:t>
            </w:r>
          </w:p>
          <w:p w14:paraId="14799A6A"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1825A402" w14:textId="77777777" w:rsidR="007527B4" w:rsidRPr="006B1A20" w:rsidRDefault="007527B4" w:rsidP="00587239">
            <w:pPr>
              <w:jc w:val="center"/>
            </w:pPr>
          </w:p>
        </w:tc>
      </w:tr>
      <w:tr w:rsidR="007527B4" w:rsidRPr="00587239" w14:paraId="608DEC9C"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C9410D6" w14:textId="77777777" w:rsidR="007527B4" w:rsidRPr="00587239" w:rsidRDefault="0043097B" w:rsidP="0043097B">
            <w:pPr>
              <w:jc w:val="center"/>
            </w:pPr>
            <w:r>
              <w:t>24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756EF6E" w14:textId="77777777" w:rsidR="007527B4" w:rsidRPr="00587239" w:rsidRDefault="007527B4" w:rsidP="00587239">
            <w:pPr>
              <w:jc w:val="center"/>
              <w:rPr>
                <w:bCs/>
              </w:rPr>
            </w:pPr>
            <w:r w:rsidRPr="00587239">
              <w:rPr>
                <w:bCs/>
              </w:rPr>
              <w:t xml:space="preserve">Kompletna pompa płuczkowa służąca do przetłaczania płuczki w czasie wiercenia otworu wiertniczego </w:t>
            </w:r>
            <w:r w:rsidRPr="00587239">
              <w:t xml:space="preserve">– </w:t>
            </w:r>
            <w:r w:rsidRPr="00587239">
              <w:rPr>
                <w:b/>
                <w:bCs/>
              </w:rPr>
              <w:t>lub równoważna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D2C3B62" w14:textId="77777777" w:rsidR="007527B4" w:rsidRPr="00CD62A9" w:rsidRDefault="007527B4" w:rsidP="00CD62A9">
            <w:pPr>
              <w:jc w:val="center"/>
              <w:rPr>
                <w:sz w:val="19"/>
                <w:szCs w:val="19"/>
              </w:rPr>
            </w:pPr>
            <w:r w:rsidRPr="00CD62A9">
              <w:rPr>
                <w:sz w:val="19"/>
                <w:szCs w:val="19"/>
              </w:rPr>
              <w:t>Wydatek tłoczenia: 180-220 l/min</w:t>
            </w:r>
          </w:p>
          <w:p w14:paraId="64EEF212" w14:textId="77777777" w:rsidR="007527B4" w:rsidRPr="00CD62A9" w:rsidRDefault="007527B4" w:rsidP="00CD62A9">
            <w:pPr>
              <w:jc w:val="center"/>
              <w:rPr>
                <w:sz w:val="19"/>
                <w:szCs w:val="19"/>
                <w:shd w:val="clear" w:color="auto" w:fill="FFFFFF"/>
              </w:rPr>
            </w:pPr>
            <w:r w:rsidRPr="00CD62A9">
              <w:rPr>
                <w:sz w:val="19"/>
                <w:szCs w:val="19"/>
                <w:shd w:val="clear" w:color="auto" w:fill="FFFFFF"/>
              </w:rPr>
              <w:t xml:space="preserve">Ciśnienie znamionowe: </w:t>
            </w:r>
            <w:r w:rsidRPr="00CD62A9">
              <w:rPr>
                <w:sz w:val="19"/>
                <w:szCs w:val="19"/>
              </w:rPr>
              <w:t xml:space="preserve">30-40 </w:t>
            </w:r>
            <w:r w:rsidRPr="00CD62A9">
              <w:rPr>
                <w:sz w:val="19"/>
                <w:szCs w:val="19"/>
                <w:shd w:val="clear" w:color="auto" w:fill="FFFFFF"/>
              </w:rPr>
              <w:t>bar</w:t>
            </w:r>
          </w:p>
          <w:p w14:paraId="3DC983B7" w14:textId="77777777" w:rsidR="007527B4" w:rsidRPr="00CD62A9" w:rsidRDefault="007527B4" w:rsidP="00CD62A9">
            <w:pPr>
              <w:jc w:val="center"/>
              <w:rPr>
                <w:sz w:val="19"/>
                <w:szCs w:val="19"/>
              </w:rPr>
            </w:pPr>
            <w:r w:rsidRPr="00CD62A9">
              <w:rPr>
                <w:sz w:val="19"/>
                <w:szCs w:val="19"/>
                <w:shd w:val="clear" w:color="auto" w:fill="FFFFFF"/>
              </w:rPr>
              <w:t xml:space="preserve">Ciśnienie maksymalne: </w:t>
            </w:r>
            <w:r w:rsidRPr="00CD62A9">
              <w:rPr>
                <w:sz w:val="19"/>
                <w:szCs w:val="19"/>
              </w:rPr>
              <w:t>45-55 bar</w:t>
            </w:r>
          </w:p>
          <w:p w14:paraId="76CEE1E3" w14:textId="77777777" w:rsidR="007527B4" w:rsidRPr="00CD62A9" w:rsidRDefault="007527B4" w:rsidP="00CD62A9">
            <w:pPr>
              <w:jc w:val="center"/>
              <w:rPr>
                <w:sz w:val="19"/>
                <w:szCs w:val="19"/>
              </w:rPr>
            </w:pPr>
            <w:r w:rsidRPr="00CD62A9">
              <w:rPr>
                <w:sz w:val="19"/>
                <w:szCs w:val="19"/>
                <w:shd w:val="clear" w:color="auto" w:fill="FFFFFF"/>
              </w:rPr>
              <w:t xml:space="preserve">Średnica węża ssącego </w:t>
            </w:r>
            <w:r w:rsidRPr="00CD62A9">
              <w:rPr>
                <w:sz w:val="19"/>
                <w:szCs w:val="19"/>
                <w:shd w:val="clear" w:color="auto" w:fill="FFFFFF"/>
              </w:rPr>
              <w:br/>
              <w:t xml:space="preserve">(z sączkiem): </w:t>
            </w:r>
            <w:r w:rsidRPr="00CD62A9">
              <w:rPr>
                <w:sz w:val="19"/>
                <w:szCs w:val="19"/>
              </w:rPr>
              <w:t>min. 2”</w:t>
            </w:r>
          </w:p>
          <w:p w14:paraId="79BCBC92" w14:textId="77777777" w:rsidR="007527B4" w:rsidRPr="00CD62A9" w:rsidRDefault="007527B4" w:rsidP="00CD62A9">
            <w:pPr>
              <w:jc w:val="center"/>
              <w:rPr>
                <w:sz w:val="19"/>
                <w:szCs w:val="19"/>
              </w:rPr>
            </w:pPr>
            <w:r w:rsidRPr="00CD62A9">
              <w:rPr>
                <w:sz w:val="19"/>
                <w:szCs w:val="19"/>
                <w:shd w:val="clear" w:color="auto" w:fill="FFFFFF"/>
              </w:rPr>
              <w:t xml:space="preserve">Średnica węża tłoczącego: </w:t>
            </w:r>
            <w:r w:rsidRPr="00CD62A9">
              <w:rPr>
                <w:sz w:val="19"/>
                <w:szCs w:val="19"/>
              </w:rPr>
              <w:t>min. 1 ½”</w:t>
            </w:r>
          </w:p>
          <w:p w14:paraId="589B17A9" w14:textId="77777777" w:rsidR="007527B4" w:rsidRPr="00CD62A9" w:rsidRDefault="007527B4" w:rsidP="00CD62A9">
            <w:pPr>
              <w:jc w:val="center"/>
              <w:rPr>
                <w:sz w:val="19"/>
                <w:szCs w:val="19"/>
              </w:rPr>
            </w:pPr>
            <w:r w:rsidRPr="00CD62A9">
              <w:rPr>
                <w:sz w:val="19"/>
                <w:szCs w:val="19"/>
                <w:shd w:val="clear" w:color="auto" w:fill="FFFFFF"/>
              </w:rPr>
              <w:t xml:space="preserve">Typ zaworów: </w:t>
            </w:r>
            <w:r w:rsidRPr="00CD62A9">
              <w:rPr>
                <w:sz w:val="19"/>
                <w:szCs w:val="19"/>
              </w:rPr>
              <w:t>kulowy</w:t>
            </w:r>
          </w:p>
          <w:p w14:paraId="50E79A84" w14:textId="77777777" w:rsidR="007527B4" w:rsidRPr="00CD62A9" w:rsidRDefault="007527B4" w:rsidP="00CD62A9">
            <w:pPr>
              <w:jc w:val="center"/>
              <w:rPr>
                <w:sz w:val="19"/>
                <w:szCs w:val="19"/>
              </w:rPr>
            </w:pPr>
            <w:r w:rsidRPr="00CD62A9">
              <w:rPr>
                <w:sz w:val="19"/>
                <w:szCs w:val="19"/>
                <w:shd w:val="clear" w:color="auto" w:fill="FFFFFF"/>
              </w:rPr>
              <w:t xml:space="preserve">Moc napędu: </w:t>
            </w:r>
            <w:r w:rsidRPr="00CD62A9">
              <w:rPr>
                <w:sz w:val="19"/>
                <w:szCs w:val="19"/>
              </w:rPr>
              <w:t>7.5-15 kW</w:t>
            </w:r>
          </w:p>
          <w:p w14:paraId="601F97E9" w14:textId="77777777" w:rsidR="007527B4" w:rsidRPr="00CD62A9" w:rsidRDefault="007527B4" w:rsidP="00CD62A9">
            <w:pPr>
              <w:jc w:val="center"/>
              <w:rPr>
                <w:sz w:val="19"/>
                <w:szCs w:val="19"/>
              </w:rPr>
            </w:pPr>
            <w:r w:rsidRPr="00CD62A9">
              <w:rPr>
                <w:sz w:val="19"/>
                <w:szCs w:val="19"/>
              </w:rPr>
              <w:t>Złącza węży: STECKO</w:t>
            </w:r>
          </w:p>
          <w:p w14:paraId="3713BD4E" w14:textId="77777777" w:rsidR="007527B4" w:rsidRPr="00CD62A9" w:rsidRDefault="007527B4" w:rsidP="00CD62A9">
            <w:pPr>
              <w:jc w:val="center"/>
              <w:rPr>
                <w:sz w:val="19"/>
                <w:szCs w:val="19"/>
              </w:rPr>
            </w:pPr>
            <w:r w:rsidRPr="00CD62A9">
              <w:rPr>
                <w:sz w:val="19"/>
                <w:szCs w:val="19"/>
              </w:rPr>
              <w:t>Rama + osłona sprzęgła: Tak</w:t>
            </w:r>
          </w:p>
          <w:p w14:paraId="0B523640" w14:textId="77777777" w:rsidR="007527B4" w:rsidRPr="00CD62A9" w:rsidRDefault="007527B4" w:rsidP="00CD62A9">
            <w:pPr>
              <w:jc w:val="center"/>
              <w:rPr>
                <w:sz w:val="19"/>
                <w:szCs w:val="19"/>
              </w:rPr>
            </w:pPr>
            <w:r w:rsidRPr="00CD62A9">
              <w:rPr>
                <w:sz w:val="19"/>
                <w:szCs w:val="19"/>
                <w:shd w:val="clear" w:color="auto" w:fill="FFFFFF"/>
              </w:rPr>
              <w:t xml:space="preserve">Ciężar: </w:t>
            </w:r>
            <w:r w:rsidRPr="00CD62A9">
              <w:rPr>
                <w:sz w:val="19"/>
                <w:szCs w:val="19"/>
              </w:rPr>
              <w:t>max. 500 kg</w:t>
            </w:r>
          </w:p>
          <w:p w14:paraId="6BF7F1B7" w14:textId="77777777" w:rsidR="007527B4" w:rsidRPr="00587239" w:rsidRDefault="007527B4" w:rsidP="00587239">
            <w:pPr>
              <w:jc w:val="center"/>
            </w:pPr>
            <w:r w:rsidRPr="00587239">
              <w:t>Pojemnik wraz mieszalnikiem: tak</w:t>
            </w:r>
          </w:p>
        </w:tc>
        <w:tc>
          <w:tcPr>
            <w:tcW w:w="1984" w:type="dxa"/>
            <w:tcBorders>
              <w:top w:val="single" w:sz="2" w:space="0" w:color="auto"/>
              <w:left w:val="single" w:sz="4" w:space="0" w:color="auto"/>
              <w:bottom w:val="single" w:sz="2" w:space="0" w:color="auto"/>
              <w:right w:val="single" w:sz="2" w:space="0" w:color="auto"/>
            </w:tcBorders>
            <w:vAlign w:val="center"/>
          </w:tcPr>
          <w:p w14:paraId="2200E9BA" w14:textId="77777777" w:rsidR="00587239" w:rsidRPr="006B1A20" w:rsidRDefault="00587239" w:rsidP="00587239">
            <w:pPr>
              <w:widowControl w:val="0"/>
              <w:snapToGrid w:val="0"/>
              <w:contextualSpacing/>
              <w:jc w:val="center"/>
              <w:rPr>
                <w:i/>
              </w:rPr>
            </w:pPr>
            <w:r w:rsidRPr="006B1A20">
              <w:rPr>
                <w:i/>
              </w:rPr>
              <w:t>Wpisać</w:t>
            </w:r>
          </w:p>
          <w:p w14:paraId="18133BF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34EF6F4F" w14:textId="77777777" w:rsidR="007527B4" w:rsidRPr="006B1A20" w:rsidRDefault="007527B4" w:rsidP="00587239">
            <w:pPr>
              <w:jc w:val="center"/>
            </w:pPr>
          </w:p>
        </w:tc>
      </w:tr>
    </w:tbl>
    <w:p w14:paraId="3FBAFE61" w14:textId="77777777" w:rsidR="0043097B" w:rsidRDefault="0043097B">
      <w:pPr>
        <w:spacing w:after="160" w:line="259" w:lineRule="auto"/>
      </w:pPr>
      <w:r>
        <w:br w:type="page"/>
      </w:r>
    </w:p>
    <w:p w14:paraId="03BDA3B0" w14:textId="77777777" w:rsidR="002E1FF6" w:rsidRPr="0043097B" w:rsidRDefault="002E1FF6" w:rsidP="00B31A22">
      <w:pPr>
        <w:jc w:val="center"/>
        <w:rPr>
          <w:rFonts w:eastAsiaTheme="majorEastAsia"/>
          <w:b/>
          <w:bCs/>
          <w:spacing w:val="20"/>
          <w:sz w:val="28"/>
          <w:szCs w:val="28"/>
        </w:rPr>
      </w:pPr>
      <w:bookmarkStart w:id="88" w:name="_Toc67292111"/>
      <w:bookmarkStart w:id="89" w:name="_Hlk67824368"/>
      <w:bookmarkEnd w:id="78"/>
    </w:p>
    <w:p w14:paraId="1D3D3F40" w14:textId="77777777" w:rsidR="002E1FF6" w:rsidRPr="0043097B" w:rsidRDefault="002E1FF6" w:rsidP="00B31A22">
      <w:pPr>
        <w:jc w:val="center"/>
        <w:rPr>
          <w:rFonts w:eastAsiaTheme="majorEastAsia"/>
          <w:b/>
          <w:bCs/>
          <w:spacing w:val="20"/>
          <w:sz w:val="28"/>
          <w:szCs w:val="28"/>
        </w:rPr>
      </w:pPr>
    </w:p>
    <w:p w14:paraId="51B04973" w14:textId="77777777" w:rsidR="002E1FF6" w:rsidRPr="0043097B" w:rsidRDefault="002E1FF6" w:rsidP="00B31A22">
      <w:pPr>
        <w:jc w:val="center"/>
        <w:rPr>
          <w:rFonts w:eastAsiaTheme="majorEastAsia"/>
          <w:b/>
          <w:bCs/>
          <w:spacing w:val="20"/>
          <w:sz w:val="28"/>
          <w:szCs w:val="28"/>
        </w:rPr>
      </w:pPr>
    </w:p>
    <w:p w14:paraId="72FE9A64" w14:textId="77777777" w:rsidR="002E1FF6" w:rsidRPr="0043097B" w:rsidRDefault="002E1FF6" w:rsidP="00B31A22">
      <w:pPr>
        <w:jc w:val="center"/>
        <w:rPr>
          <w:rFonts w:eastAsiaTheme="majorEastAsia"/>
          <w:b/>
          <w:bCs/>
          <w:spacing w:val="20"/>
          <w:sz w:val="28"/>
          <w:szCs w:val="28"/>
        </w:rPr>
      </w:pPr>
    </w:p>
    <w:p w14:paraId="2C75D176" w14:textId="77777777" w:rsidR="002E1FF6" w:rsidRPr="0043097B" w:rsidRDefault="002E1FF6" w:rsidP="00B31A22">
      <w:pPr>
        <w:jc w:val="center"/>
        <w:rPr>
          <w:rFonts w:eastAsiaTheme="majorEastAsia"/>
          <w:b/>
          <w:bCs/>
          <w:spacing w:val="20"/>
          <w:sz w:val="28"/>
          <w:szCs w:val="28"/>
        </w:rPr>
      </w:pPr>
    </w:p>
    <w:p w14:paraId="3EF15B55" w14:textId="77777777" w:rsidR="002E1FF6" w:rsidRPr="0043097B" w:rsidRDefault="002E1FF6" w:rsidP="00B31A22">
      <w:pPr>
        <w:jc w:val="center"/>
        <w:rPr>
          <w:rFonts w:eastAsiaTheme="majorEastAsia"/>
          <w:b/>
          <w:bCs/>
          <w:spacing w:val="20"/>
          <w:sz w:val="28"/>
          <w:szCs w:val="28"/>
        </w:rPr>
      </w:pPr>
    </w:p>
    <w:p w14:paraId="4C499FF3" w14:textId="77777777" w:rsidR="002E1FF6" w:rsidRPr="0043097B" w:rsidRDefault="002E1FF6" w:rsidP="00B31A22">
      <w:pPr>
        <w:jc w:val="center"/>
        <w:rPr>
          <w:rFonts w:eastAsiaTheme="majorEastAsia"/>
          <w:b/>
          <w:bCs/>
          <w:spacing w:val="20"/>
          <w:sz w:val="28"/>
          <w:szCs w:val="28"/>
        </w:rPr>
      </w:pPr>
    </w:p>
    <w:p w14:paraId="3F89FF79" w14:textId="77777777" w:rsidR="002E1FF6" w:rsidRPr="0043097B" w:rsidRDefault="002E1FF6" w:rsidP="00B31A22">
      <w:pPr>
        <w:jc w:val="center"/>
        <w:rPr>
          <w:rFonts w:eastAsiaTheme="majorEastAsia"/>
          <w:b/>
          <w:bCs/>
          <w:spacing w:val="20"/>
          <w:sz w:val="28"/>
          <w:szCs w:val="28"/>
        </w:rPr>
      </w:pPr>
    </w:p>
    <w:p w14:paraId="2C1AA8C3" w14:textId="77777777" w:rsidR="002E1FF6" w:rsidRPr="0043097B" w:rsidRDefault="002E1FF6" w:rsidP="00B31A22">
      <w:pPr>
        <w:jc w:val="center"/>
        <w:rPr>
          <w:rFonts w:eastAsiaTheme="majorEastAsia"/>
          <w:b/>
          <w:bCs/>
          <w:spacing w:val="20"/>
          <w:sz w:val="28"/>
          <w:szCs w:val="28"/>
        </w:rPr>
      </w:pPr>
    </w:p>
    <w:p w14:paraId="15C91895" w14:textId="77777777" w:rsidR="002E1FF6" w:rsidRPr="0043097B" w:rsidRDefault="002E1FF6" w:rsidP="00B31A22">
      <w:pPr>
        <w:jc w:val="center"/>
        <w:rPr>
          <w:rFonts w:eastAsiaTheme="majorEastAsia"/>
          <w:b/>
          <w:bCs/>
          <w:spacing w:val="20"/>
          <w:sz w:val="28"/>
          <w:szCs w:val="28"/>
        </w:rPr>
      </w:pPr>
    </w:p>
    <w:p w14:paraId="5EC0DA81" w14:textId="77777777"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2 do SWZ FORMULARZ OFERTOWY</w:t>
      </w:r>
      <w:bookmarkEnd w:id="88"/>
    </w:p>
    <w:bookmarkEnd w:id="89"/>
    <w:p w14:paraId="278B608E" w14:textId="77777777" w:rsidR="00160015" w:rsidRPr="00E66F78" w:rsidRDefault="00160015" w:rsidP="00160015">
      <w:pPr>
        <w:ind w:left="426"/>
        <w:jc w:val="center"/>
        <w:rPr>
          <w:b/>
          <w:bCs/>
          <w:spacing w:val="20"/>
          <w:sz w:val="28"/>
          <w:szCs w:val="28"/>
        </w:rPr>
      </w:pPr>
    </w:p>
    <w:p w14:paraId="2903EB53" w14:textId="77777777" w:rsidR="00160015" w:rsidRPr="00E66F78" w:rsidRDefault="00160015" w:rsidP="00160015">
      <w:pPr>
        <w:ind w:left="426"/>
        <w:jc w:val="center"/>
        <w:rPr>
          <w:b/>
          <w:bCs/>
          <w:spacing w:val="20"/>
          <w:sz w:val="28"/>
          <w:szCs w:val="28"/>
        </w:rPr>
      </w:pPr>
    </w:p>
    <w:p w14:paraId="16678A6C" w14:textId="77777777" w:rsidR="00160015" w:rsidRPr="00E66F78" w:rsidRDefault="00160015" w:rsidP="00160015">
      <w:pPr>
        <w:ind w:left="426"/>
        <w:jc w:val="center"/>
        <w:rPr>
          <w:b/>
          <w:bCs/>
          <w:spacing w:val="20"/>
          <w:sz w:val="28"/>
          <w:szCs w:val="28"/>
        </w:rPr>
      </w:pPr>
    </w:p>
    <w:p w14:paraId="1D361EB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044FEEA" w14:textId="77777777" w:rsidR="00160015" w:rsidRDefault="00160015" w:rsidP="00160015">
      <w:pPr>
        <w:ind w:left="426"/>
        <w:jc w:val="center"/>
        <w:rPr>
          <w:b/>
          <w:bCs/>
          <w:spacing w:val="20"/>
          <w:sz w:val="28"/>
          <w:szCs w:val="28"/>
        </w:rPr>
      </w:pPr>
    </w:p>
    <w:p w14:paraId="31F425D5" w14:textId="77777777" w:rsidR="00B72377" w:rsidRDefault="00B72377" w:rsidP="00160015">
      <w:pPr>
        <w:ind w:left="426"/>
        <w:jc w:val="center"/>
        <w:rPr>
          <w:b/>
          <w:bCs/>
          <w:spacing w:val="20"/>
          <w:sz w:val="28"/>
          <w:szCs w:val="28"/>
        </w:rPr>
      </w:pPr>
    </w:p>
    <w:p w14:paraId="7E5C3983" w14:textId="77777777" w:rsidR="00B72377" w:rsidRDefault="00B72377" w:rsidP="00160015">
      <w:pPr>
        <w:ind w:left="426"/>
        <w:jc w:val="center"/>
        <w:rPr>
          <w:b/>
          <w:bCs/>
          <w:spacing w:val="20"/>
          <w:sz w:val="28"/>
          <w:szCs w:val="28"/>
        </w:rPr>
      </w:pPr>
    </w:p>
    <w:p w14:paraId="33174E54" w14:textId="77777777" w:rsidR="00B72377" w:rsidRPr="00E66F78" w:rsidRDefault="00B72377" w:rsidP="00160015">
      <w:pPr>
        <w:ind w:left="426"/>
        <w:jc w:val="center"/>
        <w:rPr>
          <w:b/>
          <w:bCs/>
          <w:spacing w:val="20"/>
          <w:sz w:val="28"/>
          <w:szCs w:val="28"/>
        </w:rPr>
      </w:pPr>
    </w:p>
    <w:p w14:paraId="2024AA2F"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9A1935C" w14:textId="77777777" w:rsidR="00160015" w:rsidRPr="00E66F78" w:rsidRDefault="00160015" w:rsidP="00160015">
      <w:pPr>
        <w:jc w:val="center"/>
        <w:rPr>
          <w:b/>
          <w:bCs/>
          <w:spacing w:val="20"/>
          <w:sz w:val="28"/>
          <w:szCs w:val="28"/>
        </w:rPr>
      </w:pPr>
    </w:p>
    <w:p w14:paraId="069EF270" w14:textId="77777777" w:rsidR="00160015" w:rsidRPr="00E66F78" w:rsidRDefault="00160015" w:rsidP="00160015">
      <w:pPr>
        <w:jc w:val="center"/>
        <w:rPr>
          <w:b/>
          <w:bCs/>
          <w:spacing w:val="20"/>
          <w:sz w:val="28"/>
          <w:szCs w:val="28"/>
        </w:rPr>
      </w:pPr>
    </w:p>
    <w:p w14:paraId="1AC76724" w14:textId="77777777" w:rsidR="00160015" w:rsidRPr="00E66F78" w:rsidRDefault="00160015" w:rsidP="00160015">
      <w:pPr>
        <w:spacing w:before="120" w:line="312" w:lineRule="auto"/>
        <w:jc w:val="both"/>
        <w:rPr>
          <w:b/>
          <w:bCs/>
          <w:spacing w:val="20"/>
          <w:sz w:val="28"/>
          <w:szCs w:val="28"/>
          <w:u w:val="single"/>
        </w:rPr>
      </w:pPr>
    </w:p>
    <w:p w14:paraId="6ECC893F" w14:textId="77777777" w:rsidR="00160015" w:rsidRPr="00E66F78" w:rsidRDefault="00160015" w:rsidP="00160015">
      <w:pPr>
        <w:spacing w:before="120" w:line="312" w:lineRule="auto"/>
        <w:jc w:val="both"/>
        <w:rPr>
          <w:b/>
          <w:bCs/>
          <w:spacing w:val="20"/>
          <w:sz w:val="28"/>
          <w:szCs w:val="28"/>
          <w:u w:val="single"/>
        </w:rPr>
      </w:pPr>
    </w:p>
    <w:p w14:paraId="37BA266E"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even" r:id="rId25"/>
          <w:headerReference w:type="default" r:id="rId26"/>
          <w:footerReference w:type="even" r:id="rId27"/>
          <w:footerReference w:type="default" r:id="rId28"/>
          <w:headerReference w:type="first" r:id="rId29"/>
          <w:footerReference w:type="first" r:id="rId30"/>
          <w:pgSz w:w="11907" w:h="16840" w:code="9"/>
          <w:pgMar w:top="1417" w:right="1275" w:bottom="1134" w:left="1417" w:header="709" w:footer="529" w:gutter="0"/>
          <w:cols w:space="708"/>
          <w:titlePg/>
          <w:docGrid w:linePitch="360"/>
        </w:sectPr>
      </w:pPr>
    </w:p>
    <w:p w14:paraId="7B611D34" w14:textId="77777777" w:rsidR="00160015" w:rsidRPr="0043097B" w:rsidRDefault="00160015" w:rsidP="00160015">
      <w:pPr>
        <w:jc w:val="center"/>
        <w:rPr>
          <w:b/>
          <w:bCs/>
          <w:sz w:val="40"/>
          <w:szCs w:val="40"/>
        </w:rPr>
      </w:pPr>
    </w:p>
    <w:p w14:paraId="57AA4C86" w14:textId="77777777" w:rsidR="00160015" w:rsidRPr="0043097B" w:rsidRDefault="00160015" w:rsidP="00160015">
      <w:pPr>
        <w:jc w:val="center"/>
        <w:rPr>
          <w:b/>
          <w:bCs/>
          <w:sz w:val="40"/>
          <w:szCs w:val="40"/>
        </w:rPr>
      </w:pPr>
      <w:bookmarkStart w:id="90" w:name="_Hlk67824653"/>
    </w:p>
    <w:p w14:paraId="3B469B9A" w14:textId="77777777" w:rsidR="00340D47" w:rsidRPr="0043097B" w:rsidRDefault="00340D47" w:rsidP="00160015">
      <w:pPr>
        <w:jc w:val="center"/>
        <w:rPr>
          <w:b/>
          <w:bCs/>
          <w:sz w:val="40"/>
          <w:szCs w:val="40"/>
        </w:rPr>
      </w:pPr>
    </w:p>
    <w:p w14:paraId="1ECC4481" w14:textId="77777777" w:rsidR="00340D47" w:rsidRPr="0043097B" w:rsidRDefault="00340D47" w:rsidP="00160015">
      <w:pPr>
        <w:jc w:val="center"/>
        <w:rPr>
          <w:b/>
          <w:bCs/>
          <w:sz w:val="40"/>
          <w:szCs w:val="40"/>
        </w:rPr>
      </w:pPr>
    </w:p>
    <w:p w14:paraId="1D6CCF60" w14:textId="77777777" w:rsidR="00340D47" w:rsidRPr="0043097B" w:rsidRDefault="00340D47" w:rsidP="00160015">
      <w:pPr>
        <w:jc w:val="center"/>
        <w:rPr>
          <w:b/>
          <w:bCs/>
          <w:sz w:val="40"/>
          <w:szCs w:val="40"/>
        </w:rPr>
      </w:pPr>
    </w:p>
    <w:p w14:paraId="725C466D" w14:textId="77777777" w:rsidR="00340D47" w:rsidRPr="0043097B" w:rsidRDefault="00340D47" w:rsidP="00160015">
      <w:pPr>
        <w:jc w:val="center"/>
        <w:rPr>
          <w:b/>
          <w:bCs/>
          <w:sz w:val="40"/>
          <w:szCs w:val="40"/>
        </w:rPr>
      </w:pPr>
    </w:p>
    <w:p w14:paraId="5906B869" w14:textId="77777777" w:rsidR="00340D47" w:rsidRPr="0043097B" w:rsidRDefault="00340D47" w:rsidP="00160015">
      <w:pPr>
        <w:jc w:val="center"/>
        <w:rPr>
          <w:b/>
          <w:bCs/>
          <w:sz w:val="40"/>
          <w:szCs w:val="40"/>
        </w:rPr>
      </w:pPr>
    </w:p>
    <w:p w14:paraId="71DD74E0" w14:textId="77777777" w:rsidR="00340D47" w:rsidRPr="0043097B" w:rsidRDefault="00340D47" w:rsidP="00160015">
      <w:pPr>
        <w:jc w:val="center"/>
        <w:rPr>
          <w:b/>
          <w:bCs/>
          <w:sz w:val="40"/>
          <w:szCs w:val="40"/>
        </w:rPr>
      </w:pPr>
    </w:p>
    <w:p w14:paraId="57D9A252" w14:textId="77777777" w:rsidR="00160015" w:rsidRPr="0043097B" w:rsidRDefault="00160015" w:rsidP="00160015">
      <w:pPr>
        <w:jc w:val="center"/>
        <w:rPr>
          <w:b/>
          <w:bCs/>
          <w:sz w:val="40"/>
          <w:szCs w:val="40"/>
        </w:rPr>
      </w:pPr>
    </w:p>
    <w:p w14:paraId="533501D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3393D3EB"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4935B729" w14:textId="77777777" w:rsidR="00160015" w:rsidRDefault="00160015" w:rsidP="00B31A22">
      <w:pPr>
        <w:jc w:val="both"/>
        <w:rPr>
          <w:rFonts w:eastAsiaTheme="majorEastAsia"/>
          <w:b/>
          <w:bCs/>
          <w:color w:val="2F5496" w:themeColor="accent1" w:themeShade="BF"/>
          <w:spacing w:val="20"/>
          <w:sz w:val="24"/>
          <w:szCs w:val="24"/>
        </w:rPr>
      </w:pPr>
      <w:bookmarkStart w:id="91" w:name="_Toc67292112"/>
      <w:bookmarkStart w:id="92" w:name="_Hlk67824467"/>
      <w:bookmarkEnd w:id="9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1"/>
    </w:p>
    <w:p w14:paraId="2CC0831A" w14:textId="77777777" w:rsidR="00490288" w:rsidRPr="0043097B" w:rsidRDefault="00490288" w:rsidP="00B31A22">
      <w:pPr>
        <w:jc w:val="both"/>
        <w:rPr>
          <w:rFonts w:eastAsiaTheme="majorEastAsia"/>
          <w:b/>
          <w:bCs/>
          <w:spacing w:val="20"/>
          <w:sz w:val="24"/>
          <w:szCs w:val="24"/>
        </w:rPr>
      </w:pPr>
    </w:p>
    <w:p w14:paraId="707242CD" w14:textId="77777777" w:rsidR="00490288" w:rsidRPr="0043097B" w:rsidRDefault="00490288" w:rsidP="00B31A22">
      <w:pPr>
        <w:jc w:val="both"/>
        <w:rPr>
          <w:rFonts w:eastAsiaTheme="majorEastAsia"/>
          <w:b/>
          <w:bCs/>
          <w:spacing w:val="20"/>
          <w:sz w:val="24"/>
          <w:szCs w:val="24"/>
        </w:rPr>
      </w:pPr>
    </w:p>
    <w:bookmarkEnd w:id="92"/>
    <w:p w14:paraId="6A79A1D0" w14:textId="77777777" w:rsidR="00490288" w:rsidRPr="0043097B" w:rsidRDefault="00490288" w:rsidP="00490288">
      <w:pPr>
        <w:tabs>
          <w:tab w:val="left" w:pos="0"/>
        </w:tabs>
        <w:rPr>
          <w:sz w:val="22"/>
          <w:szCs w:val="22"/>
        </w:rPr>
      </w:pPr>
      <w:r w:rsidRPr="0043097B">
        <w:rPr>
          <w:sz w:val="22"/>
          <w:szCs w:val="22"/>
        </w:rPr>
        <w:t>Nazwa Wykonawcy: ...................................................................................................................</w:t>
      </w:r>
    </w:p>
    <w:p w14:paraId="5741A5C4" w14:textId="77777777" w:rsidR="00490288" w:rsidRPr="0043097B" w:rsidRDefault="00490288" w:rsidP="00490288">
      <w:pPr>
        <w:tabs>
          <w:tab w:val="left" w:pos="720"/>
        </w:tabs>
        <w:rPr>
          <w:b/>
          <w:sz w:val="22"/>
        </w:rPr>
      </w:pPr>
    </w:p>
    <w:p w14:paraId="0C813E0D" w14:textId="77777777" w:rsidR="00490288" w:rsidRPr="0043097B" w:rsidRDefault="00490288" w:rsidP="00490288">
      <w:pPr>
        <w:tabs>
          <w:tab w:val="left" w:pos="720"/>
        </w:tabs>
        <w:rPr>
          <w:b/>
          <w:sz w:val="22"/>
        </w:rPr>
      </w:pPr>
    </w:p>
    <w:p w14:paraId="55363723" w14:textId="77777777" w:rsidR="00490288" w:rsidRPr="0043097B" w:rsidRDefault="00490288" w:rsidP="00490288">
      <w:pPr>
        <w:tabs>
          <w:tab w:val="left" w:pos="720"/>
        </w:tabs>
        <w:rPr>
          <w:b/>
          <w:sz w:val="22"/>
        </w:rPr>
      </w:pPr>
    </w:p>
    <w:p w14:paraId="1BEE1F5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88" w:rsidRPr="00E66F78" w14:paraId="2CF1BD36" w14:textId="77777777" w:rsidTr="007A7DD2">
        <w:trPr>
          <w:trHeight w:val="806"/>
        </w:trPr>
        <w:tc>
          <w:tcPr>
            <w:tcW w:w="1501" w:type="pct"/>
            <w:vAlign w:val="center"/>
          </w:tcPr>
          <w:p w14:paraId="19344BF5" w14:textId="77777777" w:rsidR="00490288" w:rsidRPr="00786E1D" w:rsidRDefault="00490288" w:rsidP="007A7DD2">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652AE34" w14:textId="77777777" w:rsidR="00490288" w:rsidRPr="00786E1D" w:rsidRDefault="00490288" w:rsidP="007A7DD2">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76295D" w14:textId="77777777" w:rsidTr="007A7DD2">
        <w:trPr>
          <w:trHeight w:val="335"/>
        </w:trPr>
        <w:tc>
          <w:tcPr>
            <w:tcW w:w="1501" w:type="pct"/>
          </w:tcPr>
          <w:p w14:paraId="50F47C8F" w14:textId="77777777" w:rsidR="00490288" w:rsidRPr="00786E1D" w:rsidRDefault="00490288" w:rsidP="007A7DD2">
            <w:pPr>
              <w:tabs>
                <w:tab w:val="left" w:pos="720"/>
              </w:tabs>
              <w:snapToGrid w:val="0"/>
              <w:jc w:val="center"/>
              <w:rPr>
                <w:b/>
                <w:i/>
                <w:szCs w:val="18"/>
              </w:rPr>
            </w:pPr>
            <w:r w:rsidRPr="00786E1D">
              <w:rPr>
                <w:b/>
                <w:i/>
                <w:szCs w:val="18"/>
              </w:rPr>
              <w:t>1</w:t>
            </w:r>
          </w:p>
        </w:tc>
        <w:tc>
          <w:tcPr>
            <w:tcW w:w="3499" w:type="pct"/>
          </w:tcPr>
          <w:p w14:paraId="4E5B5FC7" w14:textId="77777777" w:rsidR="00490288" w:rsidRPr="00786E1D" w:rsidRDefault="00490288" w:rsidP="007A7DD2">
            <w:pPr>
              <w:tabs>
                <w:tab w:val="left" w:pos="720"/>
              </w:tabs>
              <w:snapToGrid w:val="0"/>
              <w:jc w:val="center"/>
              <w:rPr>
                <w:b/>
                <w:i/>
                <w:szCs w:val="18"/>
              </w:rPr>
            </w:pPr>
            <w:r w:rsidRPr="00786E1D">
              <w:rPr>
                <w:b/>
                <w:i/>
                <w:szCs w:val="18"/>
              </w:rPr>
              <w:t>2</w:t>
            </w:r>
          </w:p>
        </w:tc>
      </w:tr>
      <w:tr w:rsidR="00490288" w:rsidRPr="00E66F78" w14:paraId="4A6097A7" w14:textId="77777777" w:rsidTr="007A7DD2">
        <w:trPr>
          <w:trHeight w:val="824"/>
        </w:trPr>
        <w:tc>
          <w:tcPr>
            <w:tcW w:w="1501" w:type="pct"/>
          </w:tcPr>
          <w:p w14:paraId="2A1DA6FC" w14:textId="77777777" w:rsidR="00490288" w:rsidRPr="00E66F78" w:rsidRDefault="00490288" w:rsidP="007A7DD2">
            <w:pPr>
              <w:tabs>
                <w:tab w:val="left" w:pos="720"/>
              </w:tabs>
              <w:snapToGrid w:val="0"/>
              <w:rPr>
                <w:b/>
                <w:sz w:val="22"/>
              </w:rPr>
            </w:pPr>
          </w:p>
        </w:tc>
        <w:tc>
          <w:tcPr>
            <w:tcW w:w="3499" w:type="pct"/>
          </w:tcPr>
          <w:p w14:paraId="4E9BCEFD" w14:textId="77777777" w:rsidR="00490288" w:rsidRPr="00E66F78" w:rsidRDefault="00490288" w:rsidP="007A7DD2">
            <w:pPr>
              <w:tabs>
                <w:tab w:val="left" w:pos="720"/>
              </w:tabs>
              <w:snapToGrid w:val="0"/>
              <w:rPr>
                <w:b/>
                <w:sz w:val="22"/>
              </w:rPr>
            </w:pPr>
          </w:p>
        </w:tc>
      </w:tr>
      <w:tr w:rsidR="00490288" w:rsidRPr="00E66F78" w14:paraId="1F1576C0" w14:textId="77777777" w:rsidTr="007A7DD2">
        <w:trPr>
          <w:trHeight w:val="824"/>
        </w:trPr>
        <w:tc>
          <w:tcPr>
            <w:tcW w:w="1501" w:type="pct"/>
          </w:tcPr>
          <w:p w14:paraId="76A6B00A" w14:textId="77777777" w:rsidR="00490288" w:rsidRPr="00E66F78" w:rsidRDefault="00490288" w:rsidP="007A7DD2">
            <w:pPr>
              <w:tabs>
                <w:tab w:val="left" w:pos="720"/>
              </w:tabs>
              <w:snapToGrid w:val="0"/>
              <w:rPr>
                <w:b/>
                <w:sz w:val="22"/>
              </w:rPr>
            </w:pPr>
          </w:p>
        </w:tc>
        <w:tc>
          <w:tcPr>
            <w:tcW w:w="3499" w:type="pct"/>
          </w:tcPr>
          <w:p w14:paraId="73BC6FAF" w14:textId="77777777" w:rsidR="00490288" w:rsidRPr="00E66F78" w:rsidRDefault="00490288" w:rsidP="007A7DD2">
            <w:pPr>
              <w:tabs>
                <w:tab w:val="left" w:pos="720"/>
              </w:tabs>
              <w:snapToGrid w:val="0"/>
              <w:rPr>
                <w:b/>
                <w:sz w:val="22"/>
              </w:rPr>
            </w:pPr>
          </w:p>
        </w:tc>
      </w:tr>
      <w:tr w:rsidR="00490288" w:rsidRPr="00E66F78" w14:paraId="483BC1C4" w14:textId="77777777" w:rsidTr="007A7DD2">
        <w:trPr>
          <w:trHeight w:val="824"/>
        </w:trPr>
        <w:tc>
          <w:tcPr>
            <w:tcW w:w="1501" w:type="pct"/>
          </w:tcPr>
          <w:p w14:paraId="15796611" w14:textId="77777777" w:rsidR="00490288" w:rsidRPr="00E66F78" w:rsidRDefault="00490288" w:rsidP="007A7DD2">
            <w:pPr>
              <w:tabs>
                <w:tab w:val="left" w:pos="720"/>
              </w:tabs>
              <w:snapToGrid w:val="0"/>
              <w:rPr>
                <w:b/>
                <w:sz w:val="22"/>
              </w:rPr>
            </w:pPr>
          </w:p>
        </w:tc>
        <w:tc>
          <w:tcPr>
            <w:tcW w:w="3499" w:type="pct"/>
          </w:tcPr>
          <w:p w14:paraId="6D4D4422" w14:textId="77777777" w:rsidR="00490288" w:rsidRPr="00E66F78" w:rsidRDefault="00490288" w:rsidP="007A7DD2">
            <w:pPr>
              <w:tabs>
                <w:tab w:val="left" w:pos="720"/>
              </w:tabs>
              <w:snapToGrid w:val="0"/>
              <w:rPr>
                <w:b/>
                <w:sz w:val="22"/>
              </w:rPr>
            </w:pPr>
          </w:p>
        </w:tc>
      </w:tr>
    </w:tbl>
    <w:p w14:paraId="378547F5" w14:textId="77777777" w:rsidR="00490288" w:rsidRPr="001C5D94" w:rsidRDefault="00490288" w:rsidP="001C5D94">
      <w:pPr>
        <w:tabs>
          <w:tab w:val="left" w:pos="851"/>
        </w:tabs>
        <w:rPr>
          <w:i/>
          <w:sz w:val="22"/>
          <w:szCs w:val="28"/>
        </w:rPr>
      </w:pPr>
    </w:p>
    <w:p w14:paraId="0F264DFC" w14:textId="77777777" w:rsidR="00490288" w:rsidRPr="001C5D94" w:rsidRDefault="00490288" w:rsidP="001C5D94">
      <w:pPr>
        <w:tabs>
          <w:tab w:val="left" w:pos="851"/>
        </w:tabs>
        <w:rPr>
          <w:i/>
          <w:sz w:val="22"/>
          <w:szCs w:val="28"/>
        </w:rPr>
      </w:pPr>
    </w:p>
    <w:p w14:paraId="4B8A7711" w14:textId="77777777" w:rsidR="00490288" w:rsidRPr="001C5D94" w:rsidRDefault="00490288" w:rsidP="001C5D94">
      <w:pPr>
        <w:tabs>
          <w:tab w:val="left" w:pos="851"/>
        </w:tabs>
        <w:rPr>
          <w:i/>
          <w:sz w:val="22"/>
          <w:szCs w:val="28"/>
        </w:rPr>
      </w:pPr>
    </w:p>
    <w:p w14:paraId="1A069BB3" w14:textId="77777777" w:rsidR="00490288" w:rsidRPr="001C5D94" w:rsidRDefault="00490288" w:rsidP="001C5D94">
      <w:pPr>
        <w:tabs>
          <w:tab w:val="left" w:pos="851"/>
        </w:tabs>
        <w:rPr>
          <w:i/>
          <w:sz w:val="22"/>
          <w:szCs w:val="28"/>
        </w:rPr>
      </w:pPr>
    </w:p>
    <w:p w14:paraId="0A8FD150" w14:textId="77777777" w:rsidR="00490288" w:rsidRPr="001C5D94" w:rsidRDefault="00490288" w:rsidP="001C5D94">
      <w:pPr>
        <w:tabs>
          <w:tab w:val="left" w:pos="851"/>
        </w:tabs>
        <w:rPr>
          <w:i/>
          <w:sz w:val="22"/>
          <w:szCs w:val="28"/>
        </w:rPr>
      </w:pPr>
    </w:p>
    <w:p w14:paraId="4A5D8EC7" w14:textId="77777777" w:rsidR="00490288" w:rsidRPr="001C5D94" w:rsidRDefault="00490288" w:rsidP="00490288">
      <w:pPr>
        <w:tabs>
          <w:tab w:val="left" w:pos="851"/>
        </w:tabs>
        <w:rPr>
          <w:i/>
          <w:sz w:val="22"/>
          <w:szCs w:val="28"/>
        </w:rPr>
      </w:pPr>
    </w:p>
    <w:p w14:paraId="023B4249" w14:textId="77777777" w:rsidR="00490288" w:rsidRPr="00FA5A4E" w:rsidRDefault="00490288" w:rsidP="00490288">
      <w:pPr>
        <w:tabs>
          <w:tab w:val="left" w:pos="851"/>
        </w:tabs>
        <w:rPr>
          <w:i/>
          <w:sz w:val="22"/>
          <w:szCs w:val="28"/>
        </w:rPr>
      </w:pPr>
    </w:p>
    <w:p w14:paraId="366AA3C4" w14:textId="77777777" w:rsidR="00490288" w:rsidRPr="00D87590" w:rsidRDefault="00490288" w:rsidP="00490288">
      <w:pPr>
        <w:tabs>
          <w:tab w:val="left" w:pos="851"/>
        </w:tabs>
        <w:rPr>
          <w:b/>
          <w:bCs/>
          <w:i/>
          <w:sz w:val="22"/>
          <w:szCs w:val="22"/>
        </w:rPr>
      </w:pPr>
      <w:r w:rsidRPr="00D87590">
        <w:rPr>
          <w:b/>
          <w:bCs/>
          <w:i/>
          <w:sz w:val="22"/>
          <w:szCs w:val="22"/>
        </w:rPr>
        <w:t>Uwaga:</w:t>
      </w:r>
    </w:p>
    <w:p w14:paraId="3419675B"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4D9ECDAC"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6045217D"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722A8BA" w14:textId="77777777" w:rsidR="00490288" w:rsidRPr="00E66F78" w:rsidRDefault="00490288" w:rsidP="00490288">
      <w:pPr>
        <w:tabs>
          <w:tab w:val="left" w:pos="851"/>
        </w:tabs>
        <w:ind w:left="-142" w:firstLine="142"/>
        <w:rPr>
          <w:sz w:val="22"/>
        </w:rPr>
      </w:pPr>
    </w:p>
    <w:p w14:paraId="67AFCC1F" w14:textId="77777777" w:rsidR="00490288" w:rsidRPr="00E66F78" w:rsidRDefault="00490288" w:rsidP="00490288">
      <w:pPr>
        <w:tabs>
          <w:tab w:val="left" w:pos="851"/>
        </w:tabs>
        <w:ind w:left="-142" w:firstLine="142"/>
        <w:rPr>
          <w:sz w:val="22"/>
        </w:rPr>
      </w:pPr>
    </w:p>
    <w:p w14:paraId="5E36B852" w14:textId="77777777" w:rsidR="00160015" w:rsidRPr="00E66F78" w:rsidRDefault="00160015" w:rsidP="00160015">
      <w:pPr>
        <w:tabs>
          <w:tab w:val="left" w:pos="851"/>
        </w:tabs>
        <w:ind w:left="-142" w:firstLine="142"/>
        <w:rPr>
          <w:sz w:val="22"/>
        </w:rPr>
      </w:pPr>
    </w:p>
    <w:p w14:paraId="744A13AD" w14:textId="77777777" w:rsidR="00160015" w:rsidRPr="00E66F78" w:rsidRDefault="00160015" w:rsidP="00160015">
      <w:pPr>
        <w:tabs>
          <w:tab w:val="left" w:pos="851"/>
        </w:tabs>
        <w:ind w:left="-142" w:firstLine="142"/>
        <w:rPr>
          <w:sz w:val="22"/>
        </w:rPr>
      </w:pPr>
    </w:p>
    <w:p w14:paraId="58E1D7A5" w14:textId="77777777" w:rsidR="00160015" w:rsidRPr="00E66F78" w:rsidRDefault="00160015" w:rsidP="00160015">
      <w:pPr>
        <w:tabs>
          <w:tab w:val="left" w:pos="851"/>
        </w:tabs>
        <w:ind w:left="-142" w:firstLine="142"/>
        <w:rPr>
          <w:sz w:val="22"/>
        </w:rPr>
      </w:pPr>
    </w:p>
    <w:p w14:paraId="6B1AC242" w14:textId="77777777" w:rsidR="00160015" w:rsidRPr="00E66F78" w:rsidRDefault="00160015" w:rsidP="00160015">
      <w:pPr>
        <w:tabs>
          <w:tab w:val="left" w:pos="851"/>
        </w:tabs>
        <w:ind w:left="-142" w:firstLine="142"/>
        <w:rPr>
          <w:sz w:val="22"/>
        </w:rPr>
      </w:pPr>
    </w:p>
    <w:p w14:paraId="7C9B5EB3" w14:textId="77777777" w:rsidR="00160015" w:rsidRPr="00E66F78" w:rsidRDefault="00160015" w:rsidP="00160015">
      <w:pPr>
        <w:tabs>
          <w:tab w:val="left" w:pos="851"/>
        </w:tabs>
        <w:ind w:left="-142" w:firstLine="142"/>
        <w:rPr>
          <w:sz w:val="22"/>
        </w:rPr>
      </w:pPr>
    </w:p>
    <w:p w14:paraId="6F8CFBA0" w14:textId="77777777" w:rsidR="000F6329" w:rsidRPr="001C5D94" w:rsidRDefault="000F6329">
      <w:pPr>
        <w:spacing w:after="160" w:line="259" w:lineRule="auto"/>
        <w:rPr>
          <w:rFonts w:eastAsiaTheme="majorEastAsia"/>
          <w:b/>
          <w:bCs/>
          <w:spacing w:val="20"/>
          <w:sz w:val="28"/>
          <w:szCs w:val="28"/>
        </w:rPr>
      </w:pPr>
      <w:bookmarkStart w:id="93" w:name="_Toc67292113"/>
      <w:bookmarkStart w:id="94" w:name="_Hlk67824491"/>
      <w:r w:rsidRPr="001C5D94">
        <w:rPr>
          <w:rFonts w:eastAsiaTheme="majorEastAsia"/>
          <w:b/>
          <w:bCs/>
          <w:spacing w:val="20"/>
          <w:sz w:val="28"/>
          <w:szCs w:val="28"/>
        </w:rPr>
        <w:br w:type="page"/>
      </w:r>
    </w:p>
    <w:p w14:paraId="0E9E1A0C" w14:textId="77777777" w:rsidR="00160015" w:rsidRPr="007C1E34" w:rsidRDefault="00160015" w:rsidP="000F6329">
      <w:pPr>
        <w:jc w:val="both"/>
        <w:rPr>
          <w:rFonts w:eastAsiaTheme="majorEastAsia"/>
          <w:b/>
          <w:bCs/>
          <w:color w:val="2F5496" w:themeColor="accent1" w:themeShade="BF"/>
          <w:spacing w:val="20"/>
          <w:sz w:val="24"/>
          <w:szCs w:val="24"/>
        </w:rPr>
      </w:pPr>
      <w:bookmarkStart w:id="9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3"/>
    </w:p>
    <w:p w14:paraId="6259E7A5"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4"/>
    <w:p w14:paraId="2E188201" w14:textId="77777777" w:rsidR="00DA7967" w:rsidRDefault="00DA7967" w:rsidP="00490288">
      <w:pPr>
        <w:tabs>
          <w:tab w:val="left" w:pos="851"/>
        </w:tabs>
        <w:ind w:left="-142" w:firstLine="142"/>
        <w:jc w:val="center"/>
        <w:rPr>
          <w:b/>
          <w:bCs/>
          <w:i/>
          <w:iCs/>
          <w:sz w:val="22"/>
          <w:szCs w:val="22"/>
        </w:rPr>
      </w:pPr>
    </w:p>
    <w:p w14:paraId="7D402AC3"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1B58935" w14:textId="77777777" w:rsidR="00490288" w:rsidRPr="001C5D94" w:rsidRDefault="00490288" w:rsidP="001C5D94">
      <w:pPr>
        <w:tabs>
          <w:tab w:val="left" w:pos="0"/>
        </w:tabs>
        <w:rPr>
          <w:sz w:val="22"/>
          <w:szCs w:val="22"/>
        </w:rPr>
      </w:pPr>
    </w:p>
    <w:p w14:paraId="4C5D6E3A" w14:textId="77777777" w:rsidR="00DA7967" w:rsidRPr="001C5D94" w:rsidRDefault="00DA7967" w:rsidP="001C5D94">
      <w:pPr>
        <w:tabs>
          <w:tab w:val="left" w:pos="0"/>
        </w:tabs>
        <w:rPr>
          <w:sz w:val="22"/>
          <w:szCs w:val="22"/>
        </w:rPr>
      </w:pPr>
    </w:p>
    <w:p w14:paraId="375A74D9" w14:textId="77777777" w:rsidR="00490288" w:rsidRPr="001C5D94" w:rsidRDefault="00490288" w:rsidP="00490288">
      <w:pPr>
        <w:tabs>
          <w:tab w:val="left" w:pos="0"/>
        </w:tabs>
        <w:rPr>
          <w:sz w:val="22"/>
          <w:szCs w:val="22"/>
        </w:rPr>
      </w:pPr>
    </w:p>
    <w:bookmarkEnd w:id="95"/>
    <w:p w14:paraId="24417124" w14:textId="77777777" w:rsidR="00DA7967" w:rsidRPr="001C5D94" w:rsidRDefault="00DA7967" w:rsidP="00DA7967">
      <w:pPr>
        <w:tabs>
          <w:tab w:val="left" w:pos="0"/>
        </w:tabs>
        <w:rPr>
          <w:sz w:val="22"/>
          <w:szCs w:val="22"/>
        </w:rPr>
      </w:pPr>
      <w:r w:rsidRPr="001C5D94">
        <w:rPr>
          <w:sz w:val="22"/>
          <w:szCs w:val="22"/>
        </w:rPr>
        <w:t>Nazwa Wykonawcy: ...................................................................................................................</w:t>
      </w:r>
    </w:p>
    <w:p w14:paraId="7D9E306A" w14:textId="77777777" w:rsidR="00DA7967" w:rsidRPr="001C5D94" w:rsidRDefault="00DA7967" w:rsidP="00DA7967">
      <w:pPr>
        <w:tabs>
          <w:tab w:val="left" w:pos="0"/>
        </w:tabs>
        <w:rPr>
          <w:sz w:val="22"/>
          <w:szCs w:val="22"/>
        </w:rPr>
      </w:pPr>
    </w:p>
    <w:p w14:paraId="38B45782" w14:textId="77777777" w:rsidR="00DA7967" w:rsidRPr="001C5D94" w:rsidRDefault="00DA7967" w:rsidP="001C5D94">
      <w:pPr>
        <w:tabs>
          <w:tab w:val="left" w:pos="0"/>
        </w:tabs>
        <w:rPr>
          <w:sz w:val="22"/>
          <w:szCs w:val="22"/>
        </w:rPr>
      </w:pPr>
    </w:p>
    <w:p w14:paraId="798DD995" w14:textId="77777777" w:rsidR="00DA7967" w:rsidRPr="001C5D94" w:rsidRDefault="00DA7967" w:rsidP="001C5D94">
      <w:pPr>
        <w:tabs>
          <w:tab w:val="left" w:pos="0"/>
        </w:tabs>
        <w:rPr>
          <w:sz w:val="22"/>
          <w:szCs w:val="22"/>
        </w:rPr>
      </w:pPr>
    </w:p>
    <w:p w14:paraId="51E134A5"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47AD802C"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382CA4E" w14:textId="77777777" w:rsidTr="007A7DD2">
        <w:tc>
          <w:tcPr>
            <w:tcW w:w="3594" w:type="dxa"/>
            <w:vAlign w:val="center"/>
          </w:tcPr>
          <w:p w14:paraId="661AF6D7" w14:textId="77777777" w:rsidR="00DA7967" w:rsidRPr="00A33BF6" w:rsidRDefault="00DA7967" w:rsidP="007A7DD2">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37C94A9" w14:textId="77777777" w:rsidR="00DA7967" w:rsidRPr="00A33BF6" w:rsidRDefault="00DA7967" w:rsidP="007A7DD2">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D5FE937" w14:textId="77777777" w:rsidR="00DA7967" w:rsidRPr="00A33BF6" w:rsidRDefault="00DA7967" w:rsidP="007A7DD2">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559110E0" w14:textId="77777777" w:rsidTr="007A7DD2">
        <w:tc>
          <w:tcPr>
            <w:tcW w:w="3594" w:type="dxa"/>
          </w:tcPr>
          <w:p w14:paraId="7B97FEAE" w14:textId="77777777" w:rsidR="00DA7967" w:rsidRPr="00A33BF6" w:rsidRDefault="00DA7967" w:rsidP="007A7DD2">
            <w:pPr>
              <w:tabs>
                <w:tab w:val="left" w:pos="851"/>
              </w:tabs>
              <w:rPr>
                <w:sz w:val="22"/>
                <w:szCs w:val="22"/>
              </w:rPr>
            </w:pPr>
          </w:p>
          <w:p w14:paraId="11124C3B" w14:textId="77777777" w:rsidR="00DA7967" w:rsidRPr="00A33BF6" w:rsidRDefault="00DA7967" w:rsidP="007A7DD2">
            <w:pPr>
              <w:tabs>
                <w:tab w:val="left" w:pos="851"/>
              </w:tabs>
              <w:rPr>
                <w:sz w:val="22"/>
                <w:szCs w:val="22"/>
              </w:rPr>
            </w:pPr>
          </w:p>
        </w:tc>
        <w:tc>
          <w:tcPr>
            <w:tcW w:w="2255" w:type="dxa"/>
          </w:tcPr>
          <w:p w14:paraId="06032005" w14:textId="77777777" w:rsidR="00DA7967" w:rsidRPr="00A33BF6" w:rsidRDefault="00DA7967" w:rsidP="007A7DD2">
            <w:pPr>
              <w:tabs>
                <w:tab w:val="left" w:pos="851"/>
              </w:tabs>
              <w:rPr>
                <w:sz w:val="22"/>
                <w:szCs w:val="22"/>
              </w:rPr>
            </w:pPr>
          </w:p>
        </w:tc>
        <w:tc>
          <w:tcPr>
            <w:tcW w:w="2792" w:type="dxa"/>
          </w:tcPr>
          <w:p w14:paraId="40F01637" w14:textId="77777777" w:rsidR="00DA7967" w:rsidRPr="00A33BF6" w:rsidRDefault="00DA7967" w:rsidP="007A7DD2">
            <w:pPr>
              <w:tabs>
                <w:tab w:val="left" w:pos="851"/>
              </w:tabs>
              <w:rPr>
                <w:sz w:val="22"/>
                <w:szCs w:val="22"/>
              </w:rPr>
            </w:pPr>
          </w:p>
        </w:tc>
      </w:tr>
      <w:tr w:rsidR="00A33BF6" w:rsidRPr="00A33BF6" w14:paraId="1D122099" w14:textId="77777777" w:rsidTr="007A7DD2">
        <w:tc>
          <w:tcPr>
            <w:tcW w:w="3594" w:type="dxa"/>
          </w:tcPr>
          <w:p w14:paraId="3941337F" w14:textId="77777777" w:rsidR="00DA7967" w:rsidRPr="00A33BF6" w:rsidRDefault="00DA7967" w:rsidP="007A7DD2">
            <w:pPr>
              <w:tabs>
                <w:tab w:val="left" w:pos="851"/>
              </w:tabs>
              <w:rPr>
                <w:sz w:val="22"/>
                <w:szCs w:val="22"/>
              </w:rPr>
            </w:pPr>
          </w:p>
          <w:p w14:paraId="15616BFA" w14:textId="77777777" w:rsidR="00DA7967" w:rsidRPr="00A33BF6" w:rsidRDefault="00DA7967" w:rsidP="007A7DD2">
            <w:pPr>
              <w:tabs>
                <w:tab w:val="left" w:pos="851"/>
              </w:tabs>
              <w:rPr>
                <w:sz w:val="22"/>
                <w:szCs w:val="22"/>
              </w:rPr>
            </w:pPr>
          </w:p>
        </w:tc>
        <w:tc>
          <w:tcPr>
            <w:tcW w:w="2255" w:type="dxa"/>
          </w:tcPr>
          <w:p w14:paraId="55780B51" w14:textId="77777777" w:rsidR="00DA7967" w:rsidRPr="00A33BF6" w:rsidRDefault="00DA7967" w:rsidP="007A7DD2">
            <w:pPr>
              <w:tabs>
                <w:tab w:val="left" w:pos="851"/>
              </w:tabs>
              <w:rPr>
                <w:sz w:val="22"/>
                <w:szCs w:val="22"/>
              </w:rPr>
            </w:pPr>
          </w:p>
        </w:tc>
        <w:tc>
          <w:tcPr>
            <w:tcW w:w="2792" w:type="dxa"/>
          </w:tcPr>
          <w:p w14:paraId="795716C9" w14:textId="77777777" w:rsidR="00DA7967" w:rsidRPr="00A33BF6" w:rsidRDefault="00DA7967" w:rsidP="007A7DD2">
            <w:pPr>
              <w:tabs>
                <w:tab w:val="left" w:pos="851"/>
              </w:tabs>
              <w:rPr>
                <w:sz w:val="22"/>
                <w:szCs w:val="22"/>
              </w:rPr>
            </w:pPr>
          </w:p>
        </w:tc>
      </w:tr>
      <w:tr w:rsidR="00A33BF6" w:rsidRPr="00A33BF6" w14:paraId="244EA191" w14:textId="77777777" w:rsidTr="007A7DD2">
        <w:tc>
          <w:tcPr>
            <w:tcW w:w="3594" w:type="dxa"/>
          </w:tcPr>
          <w:p w14:paraId="5B793F8F" w14:textId="77777777" w:rsidR="00DA7967" w:rsidRPr="00A33BF6" w:rsidRDefault="00DA7967" w:rsidP="007A7DD2">
            <w:pPr>
              <w:tabs>
                <w:tab w:val="left" w:pos="851"/>
              </w:tabs>
              <w:rPr>
                <w:sz w:val="22"/>
                <w:szCs w:val="22"/>
              </w:rPr>
            </w:pPr>
          </w:p>
          <w:p w14:paraId="558830B5" w14:textId="77777777" w:rsidR="00DA7967" w:rsidRPr="00A33BF6" w:rsidRDefault="00DA7967" w:rsidP="007A7DD2">
            <w:pPr>
              <w:tabs>
                <w:tab w:val="left" w:pos="851"/>
              </w:tabs>
              <w:rPr>
                <w:sz w:val="22"/>
                <w:szCs w:val="22"/>
              </w:rPr>
            </w:pPr>
          </w:p>
        </w:tc>
        <w:tc>
          <w:tcPr>
            <w:tcW w:w="2255" w:type="dxa"/>
          </w:tcPr>
          <w:p w14:paraId="64C16ED6" w14:textId="77777777" w:rsidR="00DA7967" w:rsidRPr="00A33BF6" w:rsidRDefault="00DA7967" w:rsidP="007A7DD2">
            <w:pPr>
              <w:tabs>
                <w:tab w:val="left" w:pos="851"/>
              </w:tabs>
              <w:rPr>
                <w:sz w:val="22"/>
                <w:szCs w:val="22"/>
              </w:rPr>
            </w:pPr>
          </w:p>
        </w:tc>
        <w:tc>
          <w:tcPr>
            <w:tcW w:w="2792" w:type="dxa"/>
          </w:tcPr>
          <w:p w14:paraId="6BC5F4D6" w14:textId="77777777" w:rsidR="00DA7967" w:rsidRPr="00A33BF6" w:rsidRDefault="00DA7967" w:rsidP="007A7DD2">
            <w:pPr>
              <w:tabs>
                <w:tab w:val="left" w:pos="851"/>
              </w:tabs>
              <w:rPr>
                <w:sz w:val="22"/>
                <w:szCs w:val="22"/>
              </w:rPr>
            </w:pPr>
          </w:p>
        </w:tc>
      </w:tr>
      <w:tr w:rsidR="00A33BF6" w:rsidRPr="00A33BF6" w14:paraId="5ADAB2A4" w14:textId="77777777" w:rsidTr="007A7DD2">
        <w:tc>
          <w:tcPr>
            <w:tcW w:w="3594" w:type="dxa"/>
          </w:tcPr>
          <w:p w14:paraId="7798F9D6" w14:textId="77777777" w:rsidR="00DA7967" w:rsidRPr="00A33BF6" w:rsidRDefault="00DA7967" w:rsidP="007A7DD2">
            <w:pPr>
              <w:tabs>
                <w:tab w:val="left" w:pos="851"/>
              </w:tabs>
              <w:rPr>
                <w:sz w:val="22"/>
                <w:szCs w:val="22"/>
              </w:rPr>
            </w:pPr>
          </w:p>
          <w:p w14:paraId="42B56F7E" w14:textId="77777777" w:rsidR="00DA7967" w:rsidRPr="00A33BF6" w:rsidRDefault="00DA7967" w:rsidP="007A7DD2">
            <w:pPr>
              <w:tabs>
                <w:tab w:val="left" w:pos="851"/>
              </w:tabs>
              <w:rPr>
                <w:sz w:val="22"/>
                <w:szCs w:val="22"/>
              </w:rPr>
            </w:pPr>
          </w:p>
        </w:tc>
        <w:tc>
          <w:tcPr>
            <w:tcW w:w="2255" w:type="dxa"/>
          </w:tcPr>
          <w:p w14:paraId="45830C37" w14:textId="77777777" w:rsidR="00DA7967" w:rsidRPr="00A33BF6" w:rsidRDefault="00DA7967" w:rsidP="007A7DD2">
            <w:pPr>
              <w:tabs>
                <w:tab w:val="left" w:pos="851"/>
              </w:tabs>
              <w:rPr>
                <w:sz w:val="22"/>
                <w:szCs w:val="22"/>
              </w:rPr>
            </w:pPr>
          </w:p>
        </w:tc>
        <w:tc>
          <w:tcPr>
            <w:tcW w:w="2792" w:type="dxa"/>
          </w:tcPr>
          <w:p w14:paraId="4F7872D8" w14:textId="77777777" w:rsidR="00DA7967" w:rsidRPr="00A33BF6" w:rsidRDefault="00DA7967" w:rsidP="007A7DD2">
            <w:pPr>
              <w:tabs>
                <w:tab w:val="left" w:pos="851"/>
              </w:tabs>
              <w:rPr>
                <w:sz w:val="22"/>
                <w:szCs w:val="22"/>
              </w:rPr>
            </w:pPr>
          </w:p>
        </w:tc>
      </w:tr>
    </w:tbl>
    <w:p w14:paraId="1304262E"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1397C11" w14:textId="77777777" w:rsidR="00DA7967" w:rsidRPr="00A33BF6" w:rsidRDefault="00DA7967" w:rsidP="00DA7967">
      <w:pPr>
        <w:tabs>
          <w:tab w:val="left" w:pos="851"/>
        </w:tabs>
        <w:ind w:left="-142" w:firstLine="142"/>
        <w:rPr>
          <w:sz w:val="22"/>
          <w:szCs w:val="22"/>
        </w:rPr>
      </w:pPr>
    </w:p>
    <w:p w14:paraId="35596B59" w14:textId="77777777" w:rsidR="00DA7967" w:rsidRPr="00A33BF6" w:rsidRDefault="00DA7967" w:rsidP="00DA7967">
      <w:pPr>
        <w:tabs>
          <w:tab w:val="left" w:pos="851"/>
        </w:tabs>
        <w:ind w:left="-142" w:firstLine="142"/>
        <w:rPr>
          <w:sz w:val="22"/>
          <w:szCs w:val="22"/>
        </w:rPr>
      </w:pPr>
    </w:p>
    <w:p w14:paraId="427800A3" w14:textId="77777777" w:rsidR="00DA7967" w:rsidRPr="00A33BF6" w:rsidRDefault="00DA7967" w:rsidP="00DA7967">
      <w:pPr>
        <w:tabs>
          <w:tab w:val="left" w:pos="851"/>
        </w:tabs>
        <w:ind w:left="-142" w:firstLine="142"/>
        <w:rPr>
          <w:szCs w:val="18"/>
        </w:rPr>
      </w:pPr>
    </w:p>
    <w:p w14:paraId="10BD35C0" w14:textId="77777777" w:rsidR="00DA7967" w:rsidRPr="00A33BF6" w:rsidRDefault="00DA7967" w:rsidP="00DA7967">
      <w:pPr>
        <w:tabs>
          <w:tab w:val="left" w:pos="851"/>
        </w:tabs>
        <w:ind w:left="-142" w:firstLine="142"/>
        <w:rPr>
          <w:sz w:val="22"/>
        </w:rPr>
      </w:pPr>
    </w:p>
    <w:p w14:paraId="45C3B3A2" w14:textId="77777777" w:rsidR="00DA7967" w:rsidRPr="00E66F78" w:rsidRDefault="00DA7967" w:rsidP="00DA7967">
      <w:pPr>
        <w:tabs>
          <w:tab w:val="left" w:pos="851"/>
        </w:tabs>
        <w:ind w:left="-142" w:firstLine="142"/>
        <w:rPr>
          <w:sz w:val="22"/>
        </w:rPr>
      </w:pPr>
    </w:p>
    <w:p w14:paraId="7FCF201F"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8103009" w14:textId="77777777" w:rsidR="00914E9E" w:rsidRPr="00E66F78" w:rsidRDefault="00914E9E" w:rsidP="00914E9E">
      <w:pPr>
        <w:tabs>
          <w:tab w:val="left" w:pos="851"/>
        </w:tabs>
        <w:ind w:left="-142" w:firstLine="142"/>
        <w:jc w:val="both"/>
        <w:rPr>
          <w:sz w:val="22"/>
        </w:rPr>
      </w:pPr>
    </w:p>
    <w:p w14:paraId="300F9CF7" w14:textId="77777777" w:rsidR="00DA7967" w:rsidRPr="00E66F78" w:rsidRDefault="00DA7967" w:rsidP="00DA7967">
      <w:pPr>
        <w:tabs>
          <w:tab w:val="left" w:pos="851"/>
        </w:tabs>
        <w:ind w:left="-142" w:firstLine="142"/>
        <w:rPr>
          <w:sz w:val="22"/>
        </w:rPr>
      </w:pPr>
    </w:p>
    <w:p w14:paraId="62058572" w14:textId="77777777" w:rsidR="00DA7967" w:rsidRDefault="00DA7967" w:rsidP="00DA7967"/>
    <w:p w14:paraId="08DD5ED4" w14:textId="77777777" w:rsidR="00DA7967" w:rsidRPr="00E66F78" w:rsidRDefault="00DA7967" w:rsidP="00DA7967">
      <w:pPr>
        <w:tabs>
          <w:tab w:val="left" w:pos="851"/>
        </w:tabs>
        <w:ind w:left="-142" w:firstLine="142"/>
        <w:rPr>
          <w:sz w:val="22"/>
        </w:rPr>
      </w:pPr>
    </w:p>
    <w:p w14:paraId="2F8B9A86" w14:textId="77777777" w:rsidR="00DA7967" w:rsidRPr="00E66F78" w:rsidRDefault="00DA7967" w:rsidP="00DA7967">
      <w:pPr>
        <w:tabs>
          <w:tab w:val="left" w:pos="851"/>
        </w:tabs>
        <w:ind w:left="-142" w:firstLine="142"/>
        <w:rPr>
          <w:sz w:val="22"/>
        </w:rPr>
      </w:pPr>
    </w:p>
    <w:p w14:paraId="19B3C04D" w14:textId="77777777" w:rsidR="00DA7967" w:rsidRPr="00E66F78" w:rsidRDefault="00DA7967" w:rsidP="00DA7967">
      <w:pPr>
        <w:tabs>
          <w:tab w:val="left" w:pos="851"/>
        </w:tabs>
        <w:ind w:left="-142" w:firstLine="142"/>
        <w:rPr>
          <w:sz w:val="22"/>
        </w:rPr>
      </w:pPr>
    </w:p>
    <w:p w14:paraId="1FE5179A" w14:textId="77777777" w:rsidR="00DA7967" w:rsidRPr="00E66F78" w:rsidRDefault="00DA7967" w:rsidP="00DA7967">
      <w:pPr>
        <w:tabs>
          <w:tab w:val="left" w:pos="851"/>
        </w:tabs>
        <w:ind w:left="-142" w:firstLine="142"/>
        <w:rPr>
          <w:sz w:val="22"/>
        </w:rPr>
      </w:pPr>
    </w:p>
    <w:p w14:paraId="32C72951" w14:textId="77777777" w:rsidR="00DA7967" w:rsidRPr="00E66F78" w:rsidRDefault="00DA7967" w:rsidP="00DA7967">
      <w:pPr>
        <w:tabs>
          <w:tab w:val="left" w:pos="851"/>
        </w:tabs>
        <w:ind w:left="-142" w:firstLine="142"/>
        <w:rPr>
          <w:sz w:val="22"/>
        </w:rPr>
      </w:pPr>
    </w:p>
    <w:p w14:paraId="1D88CF03" w14:textId="77777777" w:rsidR="00DA7967" w:rsidRPr="00E66F78" w:rsidRDefault="00DA7967" w:rsidP="00DA7967">
      <w:pPr>
        <w:tabs>
          <w:tab w:val="left" w:pos="851"/>
        </w:tabs>
        <w:ind w:left="-142" w:firstLine="142"/>
        <w:rPr>
          <w:sz w:val="22"/>
        </w:rPr>
      </w:pPr>
    </w:p>
    <w:p w14:paraId="247A5D9D" w14:textId="77777777" w:rsidR="00DA7967" w:rsidRPr="00E66F78" w:rsidRDefault="00DA7967" w:rsidP="00DA7967">
      <w:pPr>
        <w:tabs>
          <w:tab w:val="left" w:pos="851"/>
        </w:tabs>
        <w:ind w:left="-142" w:firstLine="142"/>
        <w:rPr>
          <w:sz w:val="22"/>
        </w:rPr>
      </w:pPr>
    </w:p>
    <w:p w14:paraId="05661A5E" w14:textId="77777777" w:rsidR="00DA7967" w:rsidRPr="00E66F78" w:rsidRDefault="00DA7967" w:rsidP="00DA7967">
      <w:pPr>
        <w:tabs>
          <w:tab w:val="left" w:pos="851"/>
        </w:tabs>
        <w:ind w:left="-142" w:firstLine="142"/>
        <w:rPr>
          <w:sz w:val="22"/>
        </w:rPr>
      </w:pPr>
    </w:p>
    <w:p w14:paraId="390E42D1" w14:textId="77777777" w:rsidR="00DA7967" w:rsidRPr="00E66F78" w:rsidRDefault="00DA7967" w:rsidP="00DA7967">
      <w:pPr>
        <w:tabs>
          <w:tab w:val="left" w:pos="851"/>
        </w:tabs>
        <w:ind w:left="-142" w:firstLine="142"/>
        <w:rPr>
          <w:sz w:val="22"/>
        </w:rPr>
      </w:pPr>
    </w:p>
    <w:p w14:paraId="73262E61" w14:textId="77777777" w:rsidR="00DA7967" w:rsidRPr="00E66F78" w:rsidRDefault="00DA7967" w:rsidP="00DA7967">
      <w:pPr>
        <w:tabs>
          <w:tab w:val="left" w:pos="851"/>
        </w:tabs>
        <w:ind w:left="-142" w:firstLine="142"/>
        <w:rPr>
          <w:sz w:val="22"/>
        </w:rPr>
      </w:pPr>
    </w:p>
    <w:p w14:paraId="1ACE3301" w14:textId="77777777" w:rsidR="001C5D94" w:rsidRDefault="001C5D94">
      <w:pPr>
        <w:spacing w:after="160" w:line="259" w:lineRule="auto"/>
        <w:rPr>
          <w:sz w:val="22"/>
        </w:rPr>
      </w:pPr>
      <w:r>
        <w:rPr>
          <w:sz w:val="22"/>
        </w:rPr>
        <w:br w:type="page"/>
      </w:r>
    </w:p>
    <w:p w14:paraId="73877943"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4"/>
      <w:bookmarkStart w:id="9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6"/>
    </w:p>
    <w:bookmarkEnd w:id="97"/>
    <w:p w14:paraId="2F43FF9E" w14:textId="77777777" w:rsidR="00160015" w:rsidRPr="00E66F78" w:rsidRDefault="00160015" w:rsidP="00160015">
      <w:pPr>
        <w:jc w:val="center"/>
        <w:rPr>
          <w:b/>
          <w:sz w:val="22"/>
          <w:szCs w:val="22"/>
        </w:rPr>
      </w:pPr>
    </w:p>
    <w:p w14:paraId="5EB2290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3DD39E6" w14:textId="77777777" w:rsidR="00F45433" w:rsidRPr="001C5D94" w:rsidRDefault="00F45433" w:rsidP="00F45433">
      <w:pPr>
        <w:tabs>
          <w:tab w:val="left" w:pos="0"/>
        </w:tabs>
        <w:rPr>
          <w:sz w:val="22"/>
          <w:szCs w:val="22"/>
        </w:rPr>
      </w:pPr>
    </w:p>
    <w:p w14:paraId="09032185" w14:textId="77777777" w:rsidR="00F45433" w:rsidRPr="001C5D94" w:rsidRDefault="00F45433" w:rsidP="00F45433">
      <w:pPr>
        <w:rPr>
          <w:sz w:val="22"/>
          <w:szCs w:val="22"/>
        </w:rPr>
      </w:pPr>
    </w:p>
    <w:p w14:paraId="5829B39F"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52DCBF7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9AA16D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0D3C05F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BC8028"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48D72AC" w14:textId="77777777" w:rsidR="007C1E34" w:rsidRPr="00E66F78" w:rsidRDefault="007C1E34" w:rsidP="00951306">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174F8CA"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5F79421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9E924A0"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102EF7C7"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4E4451D"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743C4FB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8CBD635" w14:textId="77777777" w:rsidR="007C1E34" w:rsidRPr="00E66F78" w:rsidRDefault="007C1E34" w:rsidP="00951306">
      <w:pPr>
        <w:numPr>
          <w:ilvl w:val="0"/>
          <w:numId w:val="31"/>
        </w:numPr>
        <w:spacing w:line="312" w:lineRule="auto"/>
        <w:jc w:val="both"/>
        <w:rPr>
          <w:sz w:val="22"/>
          <w:szCs w:val="22"/>
        </w:rPr>
      </w:pPr>
      <w:r w:rsidRPr="00E66F78">
        <w:rPr>
          <w:sz w:val="22"/>
          <w:szCs w:val="22"/>
        </w:rPr>
        <w:t>Sposób wykorzystania zasobów przy wykonywaniu zamówienia:</w:t>
      </w:r>
    </w:p>
    <w:p w14:paraId="4EE59348" w14:textId="77777777" w:rsidR="007C1E34" w:rsidRPr="00E66F78" w:rsidRDefault="007C1E34" w:rsidP="007C1E34">
      <w:pPr>
        <w:spacing w:line="312" w:lineRule="auto"/>
        <w:ind w:left="360"/>
        <w:jc w:val="both"/>
        <w:rPr>
          <w:sz w:val="22"/>
          <w:szCs w:val="22"/>
        </w:rPr>
      </w:pPr>
      <w:r w:rsidRPr="00E66F78">
        <w:rPr>
          <w:sz w:val="22"/>
          <w:szCs w:val="22"/>
        </w:rPr>
        <w:t>………………………………………………………………………………………………………………………………………………………………………………………………………………</w:t>
      </w:r>
    </w:p>
    <w:p w14:paraId="58501DCD" w14:textId="77777777" w:rsidR="007C1E34" w:rsidRPr="00E66F78" w:rsidRDefault="007C1E34" w:rsidP="00951306">
      <w:pPr>
        <w:numPr>
          <w:ilvl w:val="0"/>
          <w:numId w:val="31"/>
        </w:numPr>
        <w:spacing w:line="312" w:lineRule="auto"/>
        <w:jc w:val="both"/>
        <w:rPr>
          <w:sz w:val="22"/>
          <w:szCs w:val="22"/>
        </w:rPr>
      </w:pPr>
      <w:r w:rsidRPr="00E66F78">
        <w:rPr>
          <w:sz w:val="22"/>
          <w:szCs w:val="22"/>
        </w:rPr>
        <w:t>Zakres i okres naszego udziału przy wykonywaniu zamówienia:</w:t>
      </w:r>
    </w:p>
    <w:p w14:paraId="149429DA"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131644A6"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58544D79" w14:textId="77777777" w:rsidR="007C1E34" w:rsidRPr="00A33BF6" w:rsidRDefault="007C1E34" w:rsidP="007C1E34">
      <w:pPr>
        <w:spacing w:line="312" w:lineRule="auto"/>
        <w:ind w:left="360"/>
        <w:jc w:val="both"/>
        <w:rPr>
          <w:sz w:val="22"/>
          <w:szCs w:val="22"/>
        </w:rPr>
      </w:pPr>
      <w:r w:rsidRPr="00A33BF6">
        <w:rPr>
          <w:sz w:val="22"/>
          <w:szCs w:val="22"/>
        </w:rPr>
        <w:t>………………………………………………………………………………………………………………………………………………………………………………………………………………</w:t>
      </w:r>
    </w:p>
    <w:p w14:paraId="352D0B80" w14:textId="77777777" w:rsidR="007C1E34" w:rsidRPr="00A33BF6" w:rsidRDefault="007C1E34" w:rsidP="007C1E34">
      <w:pPr>
        <w:spacing w:line="312" w:lineRule="auto"/>
        <w:jc w:val="both"/>
      </w:pPr>
    </w:p>
    <w:p w14:paraId="1C1F0099"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6C66B1EA" w14:textId="77777777" w:rsidR="007C1E34" w:rsidRPr="001C5D94" w:rsidRDefault="007C1E34" w:rsidP="007C1E34">
      <w:pPr>
        <w:jc w:val="both"/>
        <w:rPr>
          <w:sz w:val="22"/>
          <w:szCs w:val="22"/>
        </w:rPr>
      </w:pPr>
    </w:p>
    <w:p w14:paraId="3AC45106" w14:textId="77777777" w:rsidR="00160015" w:rsidRPr="000E3422" w:rsidRDefault="00160015" w:rsidP="00160015">
      <w:pPr>
        <w:jc w:val="both"/>
        <w:rPr>
          <w:sz w:val="22"/>
          <w:szCs w:val="22"/>
        </w:rPr>
      </w:pPr>
    </w:p>
    <w:p w14:paraId="18652621" w14:textId="77777777" w:rsidR="001C5D94" w:rsidRDefault="001C5D94">
      <w:pPr>
        <w:spacing w:after="160" w:line="259" w:lineRule="auto"/>
        <w:rPr>
          <w:sz w:val="22"/>
          <w:szCs w:val="22"/>
        </w:rPr>
      </w:pPr>
      <w:bookmarkStart w:id="98" w:name="_Toc67292115"/>
      <w:bookmarkStart w:id="99" w:name="_Hlk67654386"/>
      <w:r>
        <w:rPr>
          <w:sz w:val="22"/>
          <w:szCs w:val="22"/>
        </w:rPr>
        <w:br w:type="page"/>
      </w:r>
    </w:p>
    <w:p w14:paraId="7B747662" w14:textId="77777777" w:rsidR="00160015" w:rsidRPr="007C1E34" w:rsidRDefault="00160015" w:rsidP="000F6329">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8"/>
    </w:p>
    <w:p w14:paraId="3DEE88DC" w14:textId="77777777" w:rsidR="00FC197B" w:rsidRPr="001C5D94" w:rsidRDefault="00FC197B" w:rsidP="001C5D94">
      <w:pPr>
        <w:rPr>
          <w:rFonts w:eastAsia="Calibri"/>
          <w:bCs/>
          <w:sz w:val="22"/>
          <w:szCs w:val="22"/>
          <w:highlight w:val="cyan"/>
        </w:rPr>
      </w:pPr>
    </w:p>
    <w:p w14:paraId="0305321F" w14:textId="77777777" w:rsidR="00160015" w:rsidRPr="001C5D94" w:rsidRDefault="00160015" w:rsidP="00160015">
      <w:pPr>
        <w:rPr>
          <w:rFonts w:eastAsia="Calibri"/>
          <w:bCs/>
          <w:sz w:val="22"/>
          <w:szCs w:val="22"/>
          <w:highlight w:val="cyan"/>
        </w:rPr>
      </w:pPr>
    </w:p>
    <w:p w14:paraId="79608CB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802AD23" w14:textId="77777777" w:rsidR="00160015" w:rsidRPr="001C5D94" w:rsidRDefault="00160015" w:rsidP="00160015">
      <w:pPr>
        <w:jc w:val="center"/>
        <w:rPr>
          <w:rFonts w:eastAsia="Calibri"/>
          <w:bCs/>
          <w:sz w:val="22"/>
          <w:szCs w:val="22"/>
          <w:highlight w:val="cyan"/>
        </w:rPr>
      </w:pPr>
    </w:p>
    <w:p w14:paraId="69B8D6BA" w14:textId="77777777" w:rsidR="00160015" w:rsidRPr="001C5D94" w:rsidRDefault="00160015" w:rsidP="00160015">
      <w:pPr>
        <w:jc w:val="center"/>
        <w:rPr>
          <w:rFonts w:eastAsia="Calibri"/>
          <w:bCs/>
          <w:sz w:val="22"/>
          <w:szCs w:val="22"/>
          <w:highlight w:val="cyan"/>
        </w:rPr>
      </w:pPr>
    </w:p>
    <w:p w14:paraId="7312948E" w14:textId="77777777" w:rsidR="00160015" w:rsidRPr="001C5D94" w:rsidRDefault="00160015" w:rsidP="00160015">
      <w:pPr>
        <w:jc w:val="center"/>
        <w:rPr>
          <w:rFonts w:eastAsia="Calibri"/>
          <w:bCs/>
          <w:sz w:val="22"/>
          <w:szCs w:val="22"/>
          <w:highlight w:val="cyan"/>
        </w:rPr>
      </w:pPr>
    </w:p>
    <w:p w14:paraId="2AD9F683"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6D2BADD" w14:textId="77777777" w:rsidR="00160015" w:rsidRPr="009B3722" w:rsidRDefault="00160015" w:rsidP="00160015">
      <w:pPr>
        <w:spacing w:before="480"/>
        <w:ind w:left="567"/>
        <w:contextualSpacing/>
        <w:jc w:val="both"/>
        <w:rPr>
          <w:rFonts w:eastAsia="Calibri"/>
          <w:b/>
          <w:bCs/>
          <w:sz w:val="24"/>
          <w:szCs w:val="24"/>
          <w:lang w:eastAsia="en-US"/>
        </w:rPr>
      </w:pPr>
    </w:p>
    <w:p w14:paraId="5D575765"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7AC0B6D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4E33980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2C5BD4F4"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A056603"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C2764F9" w14:textId="77777777" w:rsidR="00160015" w:rsidRPr="001C5D94" w:rsidRDefault="00160015" w:rsidP="001C5D94">
      <w:pPr>
        <w:jc w:val="both"/>
        <w:rPr>
          <w:rFonts w:eastAsia="Calibri"/>
          <w:sz w:val="24"/>
          <w:szCs w:val="24"/>
        </w:rPr>
      </w:pPr>
    </w:p>
    <w:p w14:paraId="2E595CCE" w14:textId="77777777" w:rsidR="00160015" w:rsidRPr="009B3722" w:rsidRDefault="00160015" w:rsidP="001C5D94">
      <w:pPr>
        <w:jc w:val="both"/>
        <w:rPr>
          <w:rFonts w:eastAsia="Calibri"/>
          <w:sz w:val="24"/>
          <w:szCs w:val="24"/>
        </w:rPr>
      </w:pPr>
    </w:p>
    <w:p w14:paraId="354A1517" w14:textId="77777777" w:rsidR="00160015" w:rsidRPr="001C5D94" w:rsidRDefault="00160015" w:rsidP="001C5D94">
      <w:pPr>
        <w:jc w:val="both"/>
        <w:rPr>
          <w:rFonts w:eastAsia="Calibri"/>
          <w:sz w:val="24"/>
          <w:szCs w:val="24"/>
        </w:rPr>
      </w:pPr>
    </w:p>
    <w:p w14:paraId="7617ED6B" w14:textId="77777777" w:rsidR="00160015" w:rsidRPr="001C5D94" w:rsidRDefault="00160015" w:rsidP="001C5D94">
      <w:pPr>
        <w:jc w:val="both"/>
        <w:rPr>
          <w:rFonts w:eastAsia="Calibri"/>
          <w:sz w:val="24"/>
          <w:szCs w:val="24"/>
        </w:rPr>
      </w:pPr>
    </w:p>
    <w:p w14:paraId="0EFC0874" w14:textId="77777777" w:rsidR="00160015" w:rsidRPr="001C5D94" w:rsidRDefault="00160015" w:rsidP="001C5D94">
      <w:pPr>
        <w:jc w:val="both"/>
        <w:rPr>
          <w:rFonts w:eastAsia="Calibri"/>
          <w:sz w:val="24"/>
          <w:szCs w:val="24"/>
        </w:rPr>
      </w:pPr>
    </w:p>
    <w:p w14:paraId="75DCF0E0" w14:textId="77777777" w:rsidR="00160015" w:rsidRPr="001C5D94" w:rsidRDefault="00160015" w:rsidP="001C5D94">
      <w:pPr>
        <w:jc w:val="both"/>
        <w:rPr>
          <w:rFonts w:eastAsia="Calibri"/>
          <w:sz w:val="24"/>
          <w:szCs w:val="24"/>
        </w:rPr>
      </w:pPr>
    </w:p>
    <w:p w14:paraId="3811BE0E" w14:textId="77777777" w:rsidR="00B25A89" w:rsidRDefault="00B25A89" w:rsidP="000E3422">
      <w:pPr>
        <w:jc w:val="both"/>
        <w:rPr>
          <w:i/>
          <w:iCs/>
          <w:sz w:val="22"/>
          <w:szCs w:val="22"/>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1BB50285" w14:textId="77777777" w:rsidR="00B76282" w:rsidRPr="001C5D94" w:rsidRDefault="00B76282" w:rsidP="000E3422">
      <w:pPr>
        <w:jc w:val="both"/>
        <w:rPr>
          <w:rFonts w:eastAsia="Calibri"/>
          <w:sz w:val="24"/>
          <w:szCs w:val="24"/>
        </w:rPr>
      </w:pPr>
    </w:p>
    <w:p w14:paraId="0A2E5D38" w14:textId="77777777" w:rsidR="00B76282" w:rsidRPr="001C5D94" w:rsidRDefault="00B76282" w:rsidP="000E3422">
      <w:pPr>
        <w:jc w:val="both"/>
        <w:rPr>
          <w:rFonts w:eastAsia="Calibri"/>
          <w:sz w:val="24"/>
          <w:szCs w:val="24"/>
        </w:rPr>
      </w:pPr>
    </w:p>
    <w:p w14:paraId="2FBAE9F6" w14:textId="77777777" w:rsidR="00160015" w:rsidRDefault="00160015" w:rsidP="00160015">
      <w:pPr>
        <w:spacing w:before="480"/>
        <w:ind w:left="426" w:hanging="426"/>
        <w:jc w:val="both"/>
        <w:rPr>
          <w:b/>
          <w:bCs/>
          <w:sz w:val="24"/>
          <w:szCs w:val="24"/>
        </w:rPr>
      </w:pPr>
      <w:r w:rsidRPr="00CC6100">
        <w:rPr>
          <w:b/>
          <w:bCs/>
          <w:sz w:val="24"/>
          <w:szCs w:val="24"/>
        </w:rPr>
        <w:br w:type="page"/>
      </w:r>
    </w:p>
    <w:p w14:paraId="30AE5A2F" w14:textId="77777777" w:rsidR="002E1FF6" w:rsidRPr="001C5D94" w:rsidRDefault="002E1FF6" w:rsidP="002E1FF6">
      <w:pPr>
        <w:jc w:val="both"/>
        <w:rPr>
          <w:rFonts w:eastAsiaTheme="majorEastAsia"/>
          <w:bCs/>
          <w:spacing w:val="20"/>
          <w:sz w:val="24"/>
          <w:szCs w:val="24"/>
        </w:rPr>
      </w:pPr>
      <w:bookmarkStart w:id="100" w:name="_Hlk185233314"/>
      <w:bookmarkStart w:id="101" w:name="_Hlk67824630"/>
      <w:bookmarkEnd w:id="99"/>
      <w:r w:rsidRPr="00444218">
        <w:rPr>
          <w:rFonts w:eastAsiaTheme="majorEastAsia"/>
          <w:b/>
          <w:bCs/>
          <w:spacing w:val="20"/>
          <w:sz w:val="24"/>
          <w:szCs w:val="24"/>
        </w:rPr>
        <w:lastRenderedPageBreak/>
        <w:t>Załącznik nr 3.5 do SWZ – Oświadczenia Wykonawcy dotyczące przedmiotu zamówienia</w:t>
      </w:r>
    </w:p>
    <w:bookmarkEnd w:id="100"/>
    <w:p w14:paraId="2BC6926B" w14:textId="77777777" w:rsidR="002E1FF6" w:rsidRPr="001C5D94" w:rsidRDefault="002E1FF6" w:rsidP="002E1FF6">
      <w:pPr>
        <w:jc w:val="both"/>
        <w:rPr>
          <w:rFonts w:eastAsiaTheme="majorEastAsia"/>
          <w:bCs/>
          <w:spacing w:val="20"/>
          <w:sz w:val="24"/>
          <w:szCs w:val="24"/>
        </w:rPr>
      </w:pPr>
    </w:p>
    <w:p w14:paraId="7BEBE870" w14:textId="77777777" w:rsidR="002E1FF6" w:rsidRPr="00444218" w:rsidRDefault="002E1FF6" w:rsidP="002E1FF6">
      <w:pPr>
        <w:pStyle w:val="Tekstpodstawowywcity"/>
        <w:widowControl w:val="0"/>
        <w:tabs>
          <w:tab w:val="center" w:pos="4896"/>
          <w:tab w:val="right" w:pos="9432"/>
        </w:tabs>
        <w:spacing w:before="120" w:after="120"/>
        <w:ind w:left="1985" w:hanging="1985"/>
        <w:jc w:val="both"/>
        <w:rPr>
          <w:iCs/>
          <w:sz w:val="20"/>
          <w:szCs w:val="20"/>
        </w:rPr>
      </w:pPr>
      <w:r w:rsidRPr="00444218">
        <w:rPr>
          <w:b w:val="0"/>
          <w:bCs w:val="0"/>
          <w:iCs/>
          <w:sz w:val="20"/>
          <w:szCs w:val="20"/>
        </w:rPr>
        <w:t>Przedmiot zamówienia</w:t>
      </w:r>
      <w:r w:rsidR="00E76106" w:rsidRPr="00444218">
        <w:rPr>
          <w:b w:val="0"/>
          <w:bCs w:val="0"/>
          <w:iCs/>
          <w:sz w:val="20"/>
          <w:szCs w:val="20"/>
        </w:rPr>
        <w:t>:</w:t>
      </w:r>
      <w:r w:rsidR="00444218" w:rsidRPr="00444218">
        <w:rPr>
          <w:b w:val="0"/>
          <w:bCs w:val="0"/>
          <w:iCs/>
          <w:sz w:val="20"/>
          <w:szCs w:val="20"/>
        </w:rPr>
        <w:t xml:space="preserve"> </w:t>
      </w:r>
      <w:r w:rsidRPr="00444218">
        <w:rPr>
          <w:bCs w:val="0"/>
          <w:iCs/>
          <w:sz w:val="20"/>
          <w:szCs w:val="20"/>
        </w:rPr>
        <w:t>Do</w:t>
      </w:r>
      <w:r w:rsidRPr="00444218">
        <w:rPr>
          <w:iCs/>
          <w:sz w:val="20"/>
          <w:szCs w:val="20"/>
        </w:rPr>
        <w:t>stawa kompletnej wiertnicy hydraulicznej wraz z osprzętem do wierceń kierunkowych dla Oddziału Zakład Górniczych Robót Inwestycyjnych Polskiej Grupy Górniczej S.A.</w:t>
      </w:r>
    </w:p>
    <w:p w14:paraId="2440FB2A" w14:textId="77777777" w:rsidR="002E1FF6" w:rsidRPr="00444218" w:rsidRDefault="002E1FF6" w:rsidP="002E1FF6">
      <w:pPr>
        <w:spacing w:line="360" w:lineRule="auto"/>
        <w:jc w:val="center"/>
        <w:rPr>
          <w:highlight w:val="green"/>
        </w:rPr>
      </w:pPr>
    </w:p>
    <w:p w14:paraId="6BF03214"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przedmiot zamówienia jest wolny od wad prawnych i praw majątkowych osób trzecich.</w:t>
      </w:r>
    </w:p>
    <w:p w14:paraId="78BE0F77"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2E643F25"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wyrób (przedmiot zamówienia) może być stosowany w podziemnych wyrobiskach górniczych PGG S.A. (określonych w Załączniku nr 1 do SWZ), zgodnie z przepisami:</w:t>
      </w:r>
    </w:p>
    <w:p w14:paraId="56D72C1B" w14:textId="77777777" w:rsidR="002E1FF6" w:rsidRPr="00444218" w:rsidRDefault="002E1FF6" w:rsidP="000B1171">
      <w:pPr>
        <w:numPr>
          <w:ilvl w:val="0"/>
          <w:numId w:val="78"/>
        </w:numPr>
        <w:ind w:left="567" w:hanging="283"/>
        <w:jc w:val="both"/>
      </w:pPr>
      <w:r w:rsidRPr="00444218">
        <w:t xml:space="preserve">Ustawy z dnia 9.06.2011 r. – Prawo geologiczne i górnicze (Dz.U. 2011 poz. 981 z </w:t>
      </w:r>
      <w:proofErr w:type="spellStart"/>
      <w:r w:rsidRPr="00444218">
        <w:t>późn</w:t>
      </w:r>
      <w:proofErr w:type="spellEnd"/>
      <w:r w:rsidRPr="00444218">
        <w:t xml:space="preserve">. </w:t>
      </w:r>
      <w:proofErr w:type="spellStart"/>
      <w:r w:rsidRPr="00444218">
        <w:t>zm</w:t>
      </w:r>
      <w:proofErr w:type="spellEnd"/>
      <w:r w:rsidRPr="00444218">
        <w:t>),</w:t>
      </w:r>
    </w:p>
    <w:p w14:paraId="17C3F475" w14:textId="77777777" w:rsidR="002E1FF6" w:rsidRPr="00444218" w:rsidRDefault="002E1FF6" w:rsidP="000B1171">
      <w:pPr>
        <w:numPr>
          <w:ilvl w:val="0"/>
          <w:numId w:val="78"/>
        </w:numPr>
        <w:jc w:val="both"/>
      </w:pPr>
      <w:r w:rsidRPr="00444218">
        <w:t>Rozporządzenia Ministra Energii w sprawie szczegółowych wymagań dotyczących prowadzenia ruchu podziemnych zakładów górniczych (Dz. U. 2017 nr poz. 1118),</w:t>
      </w:r>
    </w:p>
    <w:p w14:paraId="5385EE84" w14:textId="77777777" w:rsidR="002E1FF6" w:rsidRPr="00444218" w:rsidRDefault="002E1FF6" w:rsidP="000B1171">
      <w:pPr>
        <w:numPr>
          <w:ilvl w:val="0"/>
          <w:numId w:val="78"/>
        </w:numPr>
        <w:jc w:val="both"/>
      </w:pPr>
      <w:r w:rsidRPr="00444218">
        <w:t xml:space="preserve">Rozporządzenie Ministra Gospodarki z dnia 21 października 2008 r. w sprawie zasadniczych wymagań dla maszyn (Dz.U.2008, Nr 199, poz. 1228 wraz z </w:t>
      </w:r>
      <w:proofErr w:type="spellStart"/>
      <w:r w:rsidRPr="00444218">
        <w:t>późn</w:t>
      </w:r>
      <w:proofErr w:type="spellEnd"/>
      <w:r w:rsidRPr="00444218">
        <w:t>. zm.) wprowadzające do prawa krajowego przepisy d</w:t>
      </w:r>
      <w:r w:rsidR="001C5D94">
        <w:t>yrektywy maszynowej 2006/42/WE,</w:t>
      </w:r>
    </w:p>
    <w:p w14:paraId="541C18C4" w14:textId="77777777" w:rsidR="002E1FF6" w:rsidRPr="00444218" w:rsidRDefault="002E1FF6" w:rsidP="000B1171">
      <w:pPr>
        <w:numPr>
          <w:ilvl w:val="0"/>
          <w:numId w:val="78"/>
        </w:numPr>
        <w:jc w:val="both"/>
      </w:pPr>
      <w:r w:rsidRPr="00444218">
        <w:t xml:space="preserve">Rozporządzenie Ministra Gospodarki z dnia 22 grudnia 2005 r. w sprawie zasadniczych wymagań dla urządzeń i systemów ochronnych przeznaczonych do użytku w przestrzeniach zagrożonych wybuchem (Dz.U. 2005 nr 263 poz. 2203 wraz z </w:t>
      </w:r>
      <w:proofErr w:type="spellStart"/>
      <w:r w:rsidRPr="00444218">
        <w:t>późn</w:t>
      </w:r>
      <w:proofErr w:type="spellEnd"/>
      <w:r w:rsidRPr="00444218">
        <w:t>. zm.) (dyrektywa 94/9WE-ATEX) w zakresie grupy 1-urządzeń przeznaczonych do użytku w zakładach górniczych, w których występuje zagrożenie metanowe lub zag</w:t>
      </w:r>
      <w:r w:rsidR="001C5D94">
        <w:t>rożenie wybuchem pyłu węglowego,</w:t>
      </w:r>
    </w:p>
    <w:p w14:paraId="54EEF6BC" w14:textId="77777777" w:rsidR="002E1FF6" w:rsidRPr="00444218" w:rsidRDefault="001C5D94" w:rsidP="000B1171">
      <w:pPr>
        <w:numPr>
          <w:ilvl w:val="0"/>
          <w:numId w:val="78"/>
        </w:numPr>
        <w:jc w:val="both"/>
      </w:pPr>
      <w:r>
        <w:t>Polskich norm:</w:t>
      </w:r>
    </w:p>
    <w:p w14:paraId="6E7C7AD6" w14:textId="77777777" w:rsidR="002E1FF6" w:rsidRPr="00444218" w:rsidRDefault="002E1FF6" w:rsidP="000B1171">
      <w:pPr>
        <w:numPr>
          <w:ilvl w:val="1"/>
          <w:numId w:val="78"/>
        </w:numPr>
        <w:ind w:left="993" w:hanging="284"/>
        <w:jc w:val="both"/>
      </w:pPr>
      <w:r w:rsidRPr="00444218">
        <w:t>PN-G-42042:1998 (Atmosfery wybuchowe - Część 0: Urzą</w:t>
      </w:r>
      <w:r w:rsidR="001C5D94">
        <w:t>dzenia – Podstawowe wymagania),</w:t>
      </w:r>
    </w:p>
    <w:p w14:paraId="38815D34" w14:textId="77777777" w:rsidR="002E1FF6" w:rsidRPr="00444218" w:rsidRDefault="002E1FF6" w:rsidP="000B1171">
      <w:pPr>
        <w:numPr>
          <w:ilvl w:val="1"/>
          <w:numId w:val="78"/>
        </w:numPr>
        <w:ind w:left="993" w:hanging="284"/>
        <w:jc w:val="both"/>
      </w:pPr>
      <w:r w:rsidRPr="00444218">
        <w:t>PN-G-50003:2003 (Bezpieczeństwo maszyn</w:t>
      </w:r>
      <w:r w:rsidR="001C5D94">
        <w:t>. Ogólne zasady projektowania),</w:t>
      </w:r>
    </w:p>
    <w:p w14:paraId="55E1584D" w14:textId="77777777" w:rsidR="002E1FF6" w:rsidRPr="00444218" w:rsidRDefault="002E1FF6" w:rsidP="000B1171">
      <w:pPr>
        <w:numPr>
          <w:ilvl w:val="1"/>
          <w:numId w:val="78"/>
        </w:numPr>
        <w:ind w:left="993" w:hanging="284"/>
        <w:jc w:val="both"/>
      </w:pPr>
      <w:r w:rsidRPr="00444218">
        <w:t>PN 16228-2:20</w:t>
      </w:r>
      <w:r w:rsidR="001C5D94">
        <w:t>14 (Wiertnice. Bezpieczeństwo),</w:t>
      </w:r>
    </w:p>
    <w:p w14:paraId="41055598" w14:textId="77777777" w:rsidR="002E1FF6" w:rsidRPr="00444218" w:rsidRDefault="002E1FF6" w:rsidP="000B1171">
      <w:pPr>
        <w:numPr>
          <w:ilvl w:val="1"/>
          <w:numId w:val="78"/>
        </w:numPr>
        <w:ind w:left="993" w:hanging="284"/>
        <w:jc w:val="both"/>
      </w:pPr>
      <w:r w:rsidRPr="00444218">
        <w:t>PN-EN ISO 11200:2011 (Akustyka. Hałas emitowany przez maszyny i urządzenia. Wytyczne stosowania podstawowych norm dotyczących wyznaczania poziomów ciśnienia akustycznego emisji na stanowisku pracy i w</w:t>
      </w:r>
      <w:r w:rsidR="001C5D94">
        <w:t xml:space="preserve"> innych określonych miejscach),</w:t>
      </w:r>
    </w:p>
    <w:p w14:paraId="04B176F9" w14:textId="77777777" w:rsidR="002E1FF6" w:rsidRPr="00444218" w:rsidRDefault="002E1FF6" w:rsidP="000B1171">
      <w:pPr>
        <w:numPr>
          <w:ilvl w:val="1"/>
          <w:numId w:val="78"/>
        </w:numPr>
        <w:ind w:left="993" w:hanging="284"/>
        <w:jc w:val="both"/>
      </w:pPr>
      <w:r w:rsidRPr="00444218">
        <w:t>PN-EN 13463-1:2010 (Urządzenia nieelektryczne w przestrzeniach zagrożonych wybuchem. Część 1: Podstawowe założenia i wymagania),</w:t>
      </w:r>
    </w:p>
    <w:p w14:paraId="272DDE43" w14:textId="77777777" w:rsidR="002E1FF6" w:rsidRPr="00444218" w:rsidRDefault="002E1FF6" w:rsidP="000B1171">
      <w:pPr>
        <w:numPr>
          <w:ilvl w:val="1"/>
          <w:numId w:val="78"/>
        </w:numPr>
        <w:ind w:left="993" w:hanging="284"/>
        <w:jc w:val="both"/>
      </w:pPr>
      <w:r w:rsidRPr="00444218">
        <w:t>PN-EN 1127-2+A1:2010 (Atmosfery wybuchowe. Zapobieganie wybuchowi i ochrona przed wybuchem. Część 2: Pojęcia podstawowe i metodologia dla górnictwa),</w:t>
      </w:r>
    </w:p>
    <w:p w14:paraId="25B485D6" w14:textId="77777777" w:rsidR="002E1FF6" w:rsidRPr="00444218" w:rsidRDefault="002E1FF6" w:rsidP="000B1171">
      <w:pPr>
        <w:numPr>
          <w:ilvl w:val="1"/>
          <w:numId w:val="78"/>
        </w:numPr>
        <w:ind w:left="993" w:hanging="284"/>
        <w:jc w:val="both"/>
      </w:pPr>
      <w:r w:rsidRPr="00444218">
        <w:t xml:space="preserve">PN-G-50047:1997 (Ochrona pracy w górnictwie. Wiertnice. Wymagania bezpieczeństwa </w:t>
      </w:r>
      <w:r w:rsidRPr="00444218">
        <w:br/>
        <w:t>i ergonomii),</w:t>
      </w:r>
    </w:p>
    <w:p w14:paraId="197F1FE3" w14:textId="77777777" w:rsidR="002E1FF6" w:rsidRPr="006B1A20" w:rsidRDefault="002E1FF6" w:rsidP="006B1A20">
      <w:pPr>
        <w:numPr>
          <w:ilvl w:val="1"/>
          <w:numId w:val="78"/>
        </w:numPr>
        <w:ind w:left="993" w:hanging="284"/>
        <w:jc w:val="both"/>
        <w:rPr>
          <w:lang w:eastAsia="ar-SA"/>
        </w:rPr>
      </w:pPr>
      <w:r w:rsidRPr="00444218">
        <w:t>PN-G-50000:2002 (Ochrona pracy w górnictwie. Maszyny górnicze. Ogólne wymagania bezpieczeństwa i ergonomii).</w:t>
      </w:r>
    </w:p>
    <w:p w14:paraId="3CF70355" w14:textId="77777777" w:rsidR="002E1FF6" w:rsidRPr="00444218" w:rsidRDefault="002E1FF6" w:rsidP="000B1171">
      <w:pPr>
        <w:numPr>
          <w:ilvl w:val="0"/>
          <w:numId w:val="80"/>
        </w:numPr>
        <w:tabs>
          <w:tab w:val="left" w:pos="5103"/>
        </w:tabs>
        <w:autoSpaceDE w:val="0"/>
        <w:autoSpaceDN w:val="0"/>
        <w:spacing w:after="120"/>
        <w:jc w:val="both"/>
      </w:pPr>
      <w:r w:rsidRPr="00444218">
        <w:t>Oświadczamy, że wraz z przedmiotem zamówienia dostarczymy dokumenty w</w:t>
      </w:r>
      <w:r w:rsidR="00E76106" w:rsidRPr="00444218">
        <w:t xml:space="preserve"> </w:t>
      </w:r>
      <w:r w:rsidRPr="00444218">
        <w:t xml:space="preserve">języku polskim (określone </w:t>
      </w:r>
      <w:r w:rsidRPr="00444218">
        <w:br/>
        <w:t>w punkcie VI</w:t>
      </w:r>
      <w:r w:rsidR="00E76106" w:rsidRPr="00444218">
        <w:t>I</w:t>
      </w:r>
      <w:r w:rsidRPr="00444218">
        <w:t xml:space="preserve"> Załącznika nr 1 do SWZ), których koszt wliczony jest w cenę.</w:t>
      </w:r>
    </w:p>
    <w:p w14:paraId="6B47B2BC" w14:textId="77777777" w:rsidR="002E1FF6" w:rsidRPr="00444218" w:rsidRDefault="002E1FF6" w:rsidP="002E1FF6">
      <w:pPr>
        <w:jc w:val="both"/>
        <w:rPr>
          <w:b/>
          <w:bCs/>
        </w:rPr>
      </w:pPr>
      <w:r w:rsidRPr="00444218">
        <w:t xml:space="preserve">Oświadczamy, że udział towarów pochodzących z państw członkowskich Unii Europejskiej, państw, </w:t>
      </w:r>
      <w:r w:rsidRPr="00444218">
        <w:br/>
        <w:t xml:space="preserve">z którymi Unia Europejska zawarła umowy o równym traktowaniu przedsiębiorców lub państw wobec których na mocy decyzji Rady stosuje się przepisy dyrektywy 2014/25/UE </w:t>
      </w:r>
      <w:r w:rsidRPr="00444218">
        <w:rPr>
          <w:b/>
          <w:bCs/>
        </w:rPr>
        <w:t>przekracza 50%</w:t>
      </w:r>
      <w:r w:rsidRPr="00444218">
        <w:t xml:space="preserve"> zamówienia</w:t>
      </w:r>
      <w:r w:rsidR="001C5D94">
        <w:t>.</w:t>
      </w:r>
    </w:p>
    <w:p w14:paraId="38A0D4DA" w14:textId="77777777" w:rsidR="002E1FF6" w:rsidRPr="001C5D94" w:rsidRDefault="002E1FF6" w:rsidP="002E1FF6">
      <w:pPr>
        <w:jc w:val="both"/>
        <w:rPr>
          <w:bCs/>
          <w:sz w:val="24"/>
          <w:szCs w:val="24"/>
        </w:rPr>
      </w:pPr>
    </w:p>
    <w:p w14:paraId="0D128118" w14:textId="77777777" w:rsidR="00B76282" w:rsidRPr="001C5D94" w:rsidRDefault="00B76282" w:rsidP="002E1FF6">
      <w:pPr>
        <w:jc w:val="both"/>
        <w:rPr>
          <w:bCs/>
          <w:sz w:val="24"/>
          <w:szCs w:val="24"/>
        </w:rPr>
      </w:pPr>
    </w:p>
    <w:p w14:paraId="19EF3DA7" w14:textId="77777777" w:rsidR="00E76106" w:rsidRPr="00444218" w:rsidRDefault="00E76106" w:rsidP="00E76106">
      <w:pPr>
        <w:ind w:left="4820"/>
        <w:jc w:val="both"/>
        <w:rPr>
          <w:b/>
          <w:bCs/>
        </w:rPr>
      </w:pPr>
      <w:r w:rsidRPr="00444218">
        <w:rPr>
          <w:b/>
          <w:bCs/>
        </w:rPr>
        <w:t>….</w:t>
      </w:r>
      <w:r w:rsidR="002E1FF6" w:rsidRPr="00444218">
        <w:rPr>
          <w:b/>
          <w:bCs/>
        </w:rPr>
        <w:t>……………………</w:t>
      </w:r>
      <w:r w:rsidRPr="00444218">
        <w:rPr>
          <w:b/>
          <w:bCs/>
        </w:rPr>
        <w:t xml:space="preserve"> </w:t>
      </w:r>
    </w:p>
    <w:p w14:paraId="0A1CF189" w14:textId="77777777" w:rsidR="002E1FF6" w:rsidRPr="00444218" w:rsidRDefault="00E76106" w:rsidP="00E76106">
      <w:pPr>
        <w:ind w:left="4820"/>
        <w:jc w:val="both"/>
        <w:rPr>
          <w:b/>
          <w:bCs/>
        </w:rPr>
      </w:pPr>
      <w:r w:rsidRPr="00444218">
        <w:rPr>
          <w:b/>
          <w:bCs/>
        </w:rPr>
        <w:t xml:space="preserve"> </w:t>
      </w:r>
      <w:r w:rsidR="002E1FF6" w:rsidRPr="00444218">
        <w:rPr>
          <w:b/>
          <w:bCs/>
        </w:rPr>
        <w:t>podpis Wykonawcy</w:t>
      </w:r>
      <w:r w:rsidRPr="00444218">
        <w:rPr>
          <w:b/>
          <w:bCs/>
        </w:rPr>
        <w:t xml:space="preserve"> </w:t>
      </w:r>
    </w:p>
    <w:p w14:paraId="136ABB49" w14:textId="77777777" w:rsidR="002E1FF6" w:rsidRPr="001C5D94" w:rsidRDefault="002E1FF6" w:rsidP="002E1FF6">
      <w:pPr>
        <w:jc w:val="both"/>
        <w:rPr>
          <w:bCs/>
          <w:sz w:val="24"/>
          <w:szCs w:val="24"/>
        </w:rPr>
      </w:pPr>
    </w:p>
    <w:p w14:paraId="009FA0F0" w14:textId="77777777" w:rsidR="001C5D94" w:rsidRDefault="001C5D94">
      <w:pPr>
        <w:spacing w:after="160" w:line="259" w:lineRule="auto"/>
        <w:rPr>
          <w:bCs/>
          <w:sz w:val="24"/>
          <w:szCs w:val="24"/>
        </w:rPr>
      </w:pPr>
      <w:r>
        <w:rPr>
          <w:bCs/>
          <w:sz w:val="24"/>
          <w:szCs w:val="24"/>
        </w:rPr>
        <w:br w:type="page"/>
      </w:r>
    </w:p>
    <w:p w14:paraId="06EDBA42" w14:textId="77777777" w:rsidR="00FB0388" w:rsidRPr="001C5D94" w:rsidRDefault="00FB0388" w:rsidP="00160015">
      <w:pPr>
        <w:jc w:val="both"/>
        <w:rPr>
          <w:bCs/>
          <w:sz w:val="24"/>
          <w:szCs w:val="24"/>
        </w:rPr>
      </w:pPr>
    </w:p>
    <w:p w14:paraId="690F29C0" w14:textId="77777777" w:rsidR="00FB0388" w:rsidRPr="001C5D94" w:rsidRDefault="00FB0388" w:rsidP="00160015">
      <w:pPr>
        <w:jc w:val="both"/>
        <w:rPr>
          <w:bCs/>
          <w:sz w:val="24"/>
          <w:szCs w:val="24"/>
        </w:rPr>
      </w:pPr>
    </w:p>
    <w:p w14:paraId="05C1A3CD" w14:textId="77777777" w:rsidR="00FB0388" w:rsidRPr="001C5D94" w:rsidRDefault="00FB0388" w:rsidP="00160015">
      <w:pPr>
        <w:jc w:val="both"/>
        <w:rPr>
          <w:bCs/>
          <w:sz w:val="24"/>
          <w:szCs w:val="24"/>
        </w:rPr>
      </w:pPr>
    </w:p>
    <w:p w14:paraId="70B5A09F" w14:textId="77777777" w:rsidR="00FB0388" w:rsidRPr="001C5D94" w:rsidRDefault="00FB0388" w:rsidP="00160015">
      <w:pPr>
        <w:jc w:val="both"/>
        <w:rPr>
          <w:bCs/>
          <w:sz w:val="24"/>
          <w:szCs w:val="24"/>
        </w:rPr>
      </w:pPr>
    </w:p>
    <w:p w14:paraId="02DFF9F6" w14:textId="77777777" w:rsidR="00FB0388" w:rsidRPr="001C5D94" w:rsidRDefault="00FB0388" w:rsidP="00160015">
      <w:pPr>
        <w:jc w:val="both"/>
        <w:rPr>
          <w:bCs/>
          <w:sz w:val="24"/>
          <w:szCs w:val="24"/>
        </w:rPr>
      </w:pPr>
    </w:p>
    <w:p w14:paraId="65851221" w14:textId="77777777" w:rsidR="00FB0388" w:rsidRPr="001C5D94" w:rsidRDefault="00FB0388" w:rsidP="00160015">
      <w:pPr>
        <w:jc w:val="both"/>
        <w:rPr>
          <w:bCs/>
          <w:sz w:val="24"/>
          <w:szCs w:val="24"/>
        </w:rPr>
      </w:pPr>
    </w:p>
    <w:p w14:paraId="3D156BEF" w14:textId="77777777" w:rsidR="00FB0388" w:rsidRPr="001C5D94" w:rsidRDefault="00FB0388" w:rsidP="00160015">
      <w:pPr>
        <w:jc w:val="both"/>
        <w:rPr>
          <w:bCs/>
          <w:sz w:val="24"/>
          <w:szCs w:val="24"/>
        </w:rPr>
      </w:pPr>
    </w:p>
    <w:p w14:paraId="79DA8889" w14:textId="77777777" w:rsidR="00FB0388" w:rsidRPr="001C5D94" w:rsidRDefault="00FB0388" w:rsidP="00160015">
      <w:pPr>
        <w:jc w:val="both"/>
        <w:rPr>
          <w:bCs/>
          <w:sz w:val="24"/>
          <w:szCs w:val="24"/>
        </w:rPr>
      </w:pPr>
    </w:p>
    <w:p w14:paraId="4FB4F25E" w14:textId="77777777" w:rsidR="00FB0388" w:rsidRPr="001C5D94" w:rsidRDefault="00FB0388" w:rsidP="00160015">
      <w:pPr>
        <w:jc w:val="both"/>
        <w:rPr>
          <w:bCs/>
          <w:sz w:val="24"/>
          <w:szCs w:val="24"/>
        </w:rPr>
      </w:pPr>
    </w:p>
    <w:p w14:paraId="6BC2F110" w14:textId="77777777" w:rsidR="00FB0388" w:rsidRPr="001C5D94" w:rsidRDefault="00FB0388" w:rsidP="00160015">
      <w:pPr>
        <w:jc w:val="both"/>
        <w:rPr>
          <w:bCs/>
          <w:sz w:val="24"/>
          <w:szCs w:val="24"/>
        </w:rPr>
      </w:pPr>
    </w:p>
    <w:p w14:paraId="30A6E8C0"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0E3BE3FF"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1"/>
    <w:p w14:paraId="2AA663BD" w14:textId="77777777" w:rsidR="001C5D94" w:rsidRDefault="001C5D94">
      <w:pPr>
        <w:spacing w:after="160" w:line="259" w:lineRule="auto"/>
        <w:rPr>
          <w:bCs/>
          <w:sz w:val="24"/>
          <w:szCs w:val="24"/>
        </w:rPr>
      </w:pPr>
      <w:r>
        <w:rPr>
          <w:bCs/>
          <w:sz w:val="24"/>
          <w:szCs w:val="24"/>
        </w:rPr>
        <w:br w:type="page"/>
      </w:r>
    </w:p>
    <w:p w14:paraId="4C4D02AE" w14:textId="77777777" w:rsidR="00160015" w:rsidRPr="007A4EE6" w:rsidRDefault="00160015" w:rsidP="000F6329">
      <w:pPr>
        <w:jc w:val="both"/>
        <w:rPr>
          <w:rFonts w:eastAsiaTheme="majorEastAsia"/>
          <w:b/>
          <w:bCs/>
          <w:color w:val="2F5496" w:themeColor="accent1" w:themeShade="BF"/>
          <w:spacing w:val="20"/>
          <w:sz w:val="28"/>
          <w:szCs w:val="28"/>
        </w:rPr>
      </w:pPr>
      <w:bookmarkStart w:id="102" w:name="_Toc67292116"/>
      <w:bookmarkStart w:id="103" w:name="_Hlk67824782"/>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102"/>
    </w:p>
    <w:p w14:paraId="416CAFD1" w14:textId="77777777" w:rsidR="00160015" w:rsidRPr="00E66F78" w:rsidRDefault="00160015" w:rsidP="00160015">
      <w:pPr>
        <w:jc w:val="both"/>
        <w:rPr>
          <w:sz w:val="22"/>
          <w:szCs w:val="22"/>
        </w:rPr>
      </w:pPr>
    </w:p>
    <w:p w14:paraId="01A1C044" w14:textId="77777777" w:rsidR="00F45433" w:rsidRDefault="00F45433" w:rsidP="00160015">
      <w:pPr>
        <w:jc w:val="both"/>
        <w:rPr>
          <w:sz w:val="22"/>
          <w:szCs w:val="22"/>
        </w:rPr>
      </w:pPr>
    </w:p>
    <w:p w14:paraId="3559B44A"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4D664E94" w14:textId="77777777" w:rsidR="00160015" w:rsidRPr="00E66F78" w:rsidRDefault="00160015" w:rsidP="00160015">
      <w:pPr>
        <w:jc w:val="both"/>
        <w:rPr>
          <w:sz w:val="22"/>
          <w:szCs w:val="22"/>
        </w:rPr>
      </w:pPr>
    </w:p>
    <w:p w14:paraId="68E164FC" w14:textId="77777777" w:rsidR="00160015" w:rsidRPr="00E66F78" w:rsidRDefault="00160015" w:rsidP="00160015">
      <w:pPr>
        <w:jc w:val="both"/>
        <w:rPr>
          <w:b/>
          <w:i/>
          <w:sz w:val="22"/>
          <w:szCs w:val="22"/>
        </w:rPr>
      </w:pPr>
      <w:r w:rsidRPr="00E66F78">
        <w:rPr>
          <w:b/>
          <w:i/>
          <w:sz w:val="22"/>
          <w:szCs w:val="22"/>
        </w:rPr>
        <w:t>Uwaga:</w:t>
      </w:r>
    </w:p>
    <w:p w14:paraId="29EBF8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5C9DC8DE" w14:textId="77777777" w:rsidR="00160015" w:rsidRPr="00E66F78" w:rsidRDefault="00160015" w:rsidP="00160015">
      <w:pPr>
        <w:jc w:val="both"/>
        <w:rPr>
          <w:sz w:val="22"/>
          <w:szCs w:val="22"/>
        </w:rPr>
      </w:pPr>
    </w:p>
    <w:p w14:paraId="2C2FCEA8"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117CCFC" w14:textId="77777777" w:rsidR="00160015" w:rsidRPr="00E66F78" w:rsidRDefault="00160015" w:rsidP="00160015">
      <w:pPr>
        <w:jc w:val="both"/>
        <w:rPr>
          <w:sz w:val="22"/>
          <w:szCs w:val="22"/>
        </w:rPr>
      </w:pPr>
    </w:p>
    <w:p w14:paraId="491FC41A"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2B2EA24" w14:textId="77777777" w:rsidR="00160015" w:rsidRPr="00E66F78" w:rsidRDefault="00160015" w:rsidP="00160015">
      <w:pPr>
        <w:jc w:val="both"/>
        <w:rPr>
          <w:sz w:val="22"/>
          <w:szCs w:val="22"/>
        </w:rPr>
      </w:pPr>
    </w:p>
    <w:p w14:paraId="04CD58F9" w14:textId="77777777" w:rsidR="00160015" w:rsidRPr="00E66F78" w:rsidRDefault="00160015" w:rsidP="00160015">
      <w:pPr>
        <w:jc w:val="both"/>
        <w:rPr>
          <w:b/>
          <w:sz w:val="22"/>
          <w:szCs w:val="22"/>
          <w:lang w:val="en-US"/>
        </w:rPr>
      </w:pPr>
      <w:r w:rsidRPr="00E66F78">
        <w:rPr>
          <w:sz w:val="22"/>
          <w:szCs w:val="22"/>
          <w:lang w:val="en-US"/>
        </w:rPr>
        <w:t>Link:</w:t>
      </w:r>
      <w:bookmarkStart w:id="104" w:name="_Hlk7505249"/>
      <w:r w:rsidR="001A3D5B">
        <w:rPr>
          <w:sz w:val="22"/>
          <w:szCs w:val="22"/>
          <w:lang w:val="en-US"/>
        </w:rPr>
        <w:t xml:space="preserve"> </w:t>
      </w:r>
      <w:hyperlink r:id="rId31" w:history="1">
        <w:r w:rsidR="001A3D5B" w:rsidRPr="007A7DD2">
          <w:rPr>
            <w:rStyle w:val="Hipercze"/>
            <w:sz w:val="22"/>
            <w:szCs w:val="22"/>
            <w:lang w:val="en-GB"/>
          </w:rPr>
          <w:t>http://espd.uzp.gov.pl</w:t>
        </w:r>
      </w:hyperlink>
      <w:bookmarkEnd w:id="104"/>
      <w:r w:rsidRPr="007A7DD2">
        <w:rPr>
          <w:sz w:val="22"/>
          <w:szCs w:val="22"/>
          <w:lang w:val="en-GB"/>
        </w:rPr>
        <w:t xml:space="preserve"> </w:t>
      </w:r>
    </w:p>
    <w:p w14:paraId="54DAFF87" w14:textId="77777777" w:rsidR="00160015" w:rsidRPr="00E66F78" w:rsidRDefault="00160015" w:rsidP="00160015">
      <w:pPr>
        <w:jc w:val="both"/>
        <w:rPr>
          <w:sz w:val="22"/>
          <w:szCs w:val="22"/>
          <w:lang w:val="en-US"/>
        </w:rPr>
      </w:pPr>
    </w:p>
    <w:p w14:paraId="7089CB49"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7148A946" w14:textId="77777777" w:rsidR="00160015" w:rsidRPr="00E66F78" w:rsidRDefault="00160015" w:rsidP="00160015">
      <w:pPr>
        <w:jc w:val="both"/>
        <w:rPr>
          <w:sz w:val="22"/>
          <w:szCs w:val="22"/>
        </w:rPr>
      </w:pPr>
    </w:p>
    <w:p w14:paraId="0B92E914" w14:textId="77777777" w:rsidR="00D5292E" w:rsidRDefault="00D5292E" w:rsidP="00160015">
      <w:pPr>
        <w:tabs>
          <w:tab w:val="left" w:pos="851"/>
        </w:tabs>
        <w:ind w:left="-142" w:firstLine="142"/>
        <w:rPr>
          <w:b/>
          <w:bCs/>
          <w:sz w:val="22"/>
          <w:szCs w:val="22"/>
        </w:rPr>
      </w:pPr>
    </w:p>
    <w:p w14:paraId="1E04677B" w14:textId="77777777" w:rsidR="00D5292E" w:rsidRDefault="00D5292E" w:rsidP="00160015">
      <w:pPr>
        <w:tabs>
          <w:tab w:val="left" w:pos="851"/>
        </w:tabs>
        <w:ind w:left="-142" w:firstLine="142"/>
        <w:rPr>
          <w:b/>
          <w:bCs/>
          <w:sz w:val="22"/>
          <w:szCs w:val="22"/>
        </w:rPr>
      </w:pPr>
    </w:p>
    <w:p w14:paraId="2A028A8A" w14:textId="77777777" w:rsidR="00D5292E" w:rsidRDefault="00D5292E" w:rsidP="00160015">
      <w:pPr>
        <w:tabs>
          <w:tab w:val="left" w:pos="851"/>
        </w:tabs>
        <w:ind w:left="-142" w:firstLine="142"/>
        <w:rPr>
          <w:b/>
          <w:bCs/>
          <w:sz w:val="22"/>
          <w:szCs w:val="22"/>
        </w:rPr>
      </w:pPr>
    </w:p>
    <w:p w14:paraId="3E899418" w14:textId="77777777" w:rsidR="00D5292E" w:rsidRDefault="00D5292E" w:rsidP="00160015">
      <w:pPr>
        <w:tabs>
          <w:tab w:val="left" w:pos="851"/>
        </w:tabs>
        <w:ind w:left="-142" w:firstLine="142"/>
        <w:rPr>
          <w:b/>
          <w:bCs/>
          <w:sz w:val="22"/>
          <w:szCs w:val="22"/>
        </w:rPr>
      </w:pPr>
    </w:p>
    <w:p w14:paraId="3F032CE4" w14:textId="77777777" w:rsidR="00D5292E" w:rsidRDefault="00D5292E" w:rsidP="00160015">
      <w:pPr>
        <w:tabs>
          <w:tab w:val="left" w:pos="851"/>
        </w:tabs>
        <w:ind w:left="-142" w:firstLine="142"/>
        <w:rPr>
          <w:b/>
          <w:bCs/>
          <w:sz w:val="22"/>
          <w:szCs w:val="22"/>
        </w:rPr>
      </w:pPr>
    </w:p>
    <w:p w14:paraId="77DE0E4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1CD79A42" w14:textId="77777777" w:rsidR="00160015" w:rsidRPr="00E66F78" w:rsidRDefault="00160015" w:rsidP="00160015">
      <w:pPr>
        <w:tabs>
          <w:tab w:val="left" w:pos="851"/>
        </w:tabs>
        <w:ind w:left="-142" w:firstLine="142"/>
        <w:rPr>
          <w:sz w:val="22"/>
        </w:rPr>
      </w:pPr>
      <w:r w:rsidRPr="00E66F78">
        <w:rPr>
          <w:b/>
          <w:bCs/>
          <w:sz w:val="22"/>
          <w:szCs w:val="22"/>
        </w:rPr>
        <w:br w:type="page"/>
      </w:r>
    </w:p>
    <w:p w14:paraId="16459A3D" w14:textId="77777777" w:rsidR="00160015" w:rsidRPr="00F45433" w:rsidRDefault="00160015" w:rsidP="000F6329">
      <w:pPr>
        <w:jc w:val="both"/>
        <w:rPr>
          <w:rFonts w:eastAsiaTheme="majorEastAsia"/>
          <w:b/>
          <w:bCs/>
          <w:color w:val="2F5496" w:themeColor="accent1" w:themeShade="BF"/>
          <w:spacing w:val="20"/>
          <w:sz w:val="24"/>
          <w:szCs w:val="24"/>
        </w:rPr>
      </w:pPr>
      <w:bookmarkStart w:id="105" w:name="_Toc67292117"/>
      <w:bookmarkStart w:id="106" w:name="_Hlk67824806"/>
      <w:bookmarkEnd w:id="103"/>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5"/>
    </w:p>
    <w:p w14:paraId="073ADBD9" w14:textId="77777777" w:rsidR="00160015" w:rsidRPr="00FC197B" w:rsidRDefault="00160015" w:rsidP="00160015">
      <w:pPr>
        <w:jc w:val="center"/>
        <w:rPr>
          <w:b/>
          <w:sz w:val="22"/>
          <w:szCs w:val="24"/>
        </w:rPr>
      </w:pPr>
    </w:p>
    <w:p w14:paraId="7810C475" w14:textId="77777777" w:rsidR="000E3422" w:rsidRPr="001C5D94" w:rsidRDefault="000E3422" w:rsidP="00CC1C75">
      <w:pPr>
        <w:tabs>
          <w:tab w:val="left" w:pos="0"/>
        </w:tabs>
        <w:rPr>
          <w:sz w:val="22"/>
          <w:szCs w:val="22"/>
        </w:rPr>
      </w:pPr>
    </w:p>
    <w:p w14:paraId="364DB849" w14:textId="77777777" w:rsidR="00F45433" w:rsidRPr="001C5D94" w:rsidRDefault="00F45433" w:rsidP="00F45433">
      <w:pPr>
        <w:tabs>
          <w:tab w:val="left" w:pos="0"/>
        </w:tabs>
        <w:rPr>
          <w:sz w:val="22"/>
          <w:szCs w:val="22"/>
        </w:rPr>
      </w:pPr>
      <w:r w:rsidRPr="001C5D94">
        <w:rPr>
          <w:sz w:val="22"/>
          <w:szCs w:val="22"/>
        </w:rPr>
        <w:t>Nazwa Wykonawcy: ...................................................................................................................</w:t>
      </w:r>
    </w:p>
    <w:p w14:paraId="5EA3A50E" w14:textId="77777777" w:rsidR="00F45433" w:rsidRPr="001C5D94" w:rsidRDefault="00F45433" w:rsidP="00F45433">
      <w:pPr>
        <w:tabs>
          <w:tab w:val="left" w:pos="0"/>
        </w:tabs>
        <w:rPr>
          <w:sz w:val="22"/>
          <w:szCs w:val="22"/>
        </w:rPr>
      </w:pPr>
    </w:p>
    <w:p w14:paraId="46FFF070" w14:textId="77777777" w:rsidR="00F45433" w:rsidRPr="001C5D94" w:rsidRDefault="00F45433" w:rsidP="00F45433">
      <w:pPr>
        <w:jc w:val="both"/>
        <w:rPr>
          <w:sz w:val="22"/>
          <w:szCs w:val="22"/>
        </w:rPr>
      </w:pPr>
    </w:p>
    <w:p w14:paraId="63B7D72C"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1EC68EB3" w14:textId="77777777" w:rsidR="00F45433" w:rsidRPr="00A33BF6" w:rsidRDefault="00F45433" w:rsidP="00F45433">
      <w:pPr>
        <w:jc w:val="both"/>
        <w:rPr>
          <w:sz w:val="22"/>
          <w:szCs w:val="22"/>
        </w:rPr>
      </w:pPr>
    </w:p>
    <w:p w14:paraId="425D2917" w14:textId="77777777" w:rsidR="00F45433" w:rsidRPr="00A33BF6" w:rsidRDefault="00E9753A" w:rsidP="00E9753A">
      <w:pPr>
        <w:pStyle w:val="Akapitzlist"/>
        <w:ind w:left="284" w:hanging="284"/>
        <w:jc w:val="both"/>
        <w:rPr>
          <w:sz w:val="22"/>
          <w:szCs w:val="22"/>
        </w:rPr>
      </w:pPr>
      <w:bookmarkStart w:id="107" w:name="_Hlk147169277"/>
      <w:r w:rsidRPr="00A33BF6">
        <w:rPr>
          <w:sz w:val="22"/>
          <w:szCs w:val="22"/>
        </w:rPr>
        <w:sym w:font="Wingdings" w:char="F06F"/>
      </w:r>
      <w:bookmarkEnd w:id="10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0AFE3CD0" w14:textId="77777777" w:rsidR="00E9753A" w:rsidRPr="00A33BF6" w:rsidRDefault="00E9753A" w:rsidP="00E9753A">
      <w:pPr>
        <w:pStyle w:val="Akapitzlist"/>
        <w:ind w:left="284" w:hanging="284"/>
        <w:jc w:val="both"/>
        <w:rPr>
          <w:sz w:val="22"/>
          <w:szCs w:val="22"/>
        </w:rPr>
      </w:pPr>
    </w:p>
    <w:p w14:paraId="566FA8CA"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14AB3430" w14:textId="77777777" w:rsidR="00E9753A" w:rsidRPr="00A33BF6" w:rsidRDefault="00E9753A" w:rsidP="00F45433">
      <w:pPr>
        <w:jc w:val="both"/>
        <w:rPr>
          <w:b/>
          <w:sz w:val="22"/>
          <w:szCs w:val="22"/>
        </w:rPr>
      </w:pPr>
    </w:p>
    <w:p w14:paraId="06FDD10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5247FCB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3A0B0789" w14:textId="77777777" w:rsidTr="007A7DD2">
        <w:tc>
          <w:tcPr>
            <w:tcW w:w="959" w:type="dxa"/>
          </w:tcPr>
          <w:p w14:paraId="2EB6BACB" w14:textId="77777777" w:rsidR="00F45433" w:rsidRPr="00E66F78" w:rsidRDefault="00F45433" w:rsidP="007A7DD2">
            <w:pPr>
              <w:jc w:val="both"/>
              <w:rPr>
                <w:sz w:val="24"/>
                <w:szCs w:val="24"/>
              </w:rPr>
            </w:pPr>
            <w:r w:rsidRPr="00E66F78">
              <w:rPr>
                <w:sz w:val="24"/>
                <w:szCs w:val="24"/>
              </w:rPr>
              <w:t>Lp.</w:t>
            </w:r>
          </w:p>
        </w:tc>
        <w:tc>
          <w:tcPr>
            <w:tcW w:w="8251" w:type="dxa"/>
          </w:tcPr>
          <w:p w14:paraId="3328CE12" w14:textId="77777777" w:rsidR="00F45433" w:rsidRPr="00E66F78" w:rsidRDefault="00F45433" w:rsidP="007A7DD2">
            <w:pPr>
              <w:jc w:val="both"/>
              <w:rPr>
                <w:sz w:val="24"/>
                <w:szCs w:val="24"/>
              </w:rPr>
            </w:pPr>
            <w:r w:rsidRPr="00E66F78">
              <w:rPr>
                <w:sz w:val="24"/>
                <w:szCs w:val="24"/>
              </w:rPr>
              <w:t>Nazwa podmiotu, adres</w:t>
            </w:r>
          </w:p>
          <w:p w14:paraId="3F765797" w14:textId="77777777" w:rsidR="00F45433" w:rsidRPr="00E66F78" w:rsidRDefault="00F45433" w:rsidP="007A7DD2">
            <w:pPr>
              <w:jc w:val="both"/>
              <w:rPr>
                <w:sz w:val="24"/>
                <w:szCs w:val="24"/>
              </w:rPr>
            </w:pPr>
          </w:p>
        </w:tc>
      </w:tr>
      <w:tr w:rsidR="00F45433" w:rsidRPr="00E66F78" w14:paraId="539CA247" w14:textId="77777777" w:rsidTr="007A7DD2">
        <w:tc>
          <w:tcPr>
            <w:tcW w:w="959" w:type="dxa"/>
          </w:tcPr>
          <w:p w14:paraId="542CD7C7" w14:textId="77777777" w:rsidR="00F45433" w:rsidRPr="00E66F78" w:rsidRDefault="00F45433" w:rsidP="007A7DD2">
            <w:pPr>
              <w:jc w:val="both"/>
              <w:rPr>
                <w:sz w:val="24"/>
                <w:szCs w:val="24"/>
              </w:rPr>
            </w:pPr>
          </w:p>
        </w:tc>
        <w:tc>
          <w:tcPr>
            <w:tcW w:w="8251" w:type="dxa"/>
          </w:tcPr>
          <w:p w14:paraId="575ED24C" w14:textId="77777777" w:rsidR="00F45433" w:rsidRPr="00E66F78" w:rsidRDefault="00F45433" w:rsidP="007A7DD2">
            <w:pPr>
              <w:jc w:val="both"/>
              <w:rPr>
                <w:sz w:val="24"/>
                <w:szCs w:val="24"/>
              </w:rPr>
            </w:pPr>
          </w:p>
          <w:p w14:paraId="6BB681C0" w14:textId="77777777" w:rsidR="00F45433" w:rsidRPr="00E66F78" w:rsidRDefault="00F45433" w:rsidP="007A7DD2">
            <w:pPr>
              <w:jc w:val="both"/>
              <w:rPr>
                <w:sz w:val="24"/>
                <w:szCs w:val="24"/>
              </w:rPr>
            </w:pPr>
          </w:p>
        </w:tc>
      </w:tr>
      <w:tr w:rsidR="00F45433" w:rsidRPr="00E66F78" w14:paraId="6C3691FC" w14:textId="77777777" w:rsidTr="007A7DD2">
        <w:tc>
          <w:tcPr>
            <w:tcW w:w="959" w:type="dxa"/>
          </w:tcPr>
          <w:p w14:paraId="3B0A5DA0" w14:textId="77777777" w:rsidR="00F45433" w:rsidRPr="00E66F78" w:rsidRDefault="00F45433" w:rsidP="007A7DD2">
            <w:pPr>
              <w:jc w:val="both"/>
              <w:rPr>
                <w:sz w:val="24"/>
                <w:szCs w:val="24"/>
              </w:rPr>
            </w:pPr>
          </w:p>
          <w:p w14:paraId="17B6A92E" w14:textId="77777777" w:rsidR="00F45433" w:rsidRPr="00E66F78" w:rsidRDefault="00F45433" w:rsidP="007A7DD2">
            <w:pPr>
              <w:jc w:val="both"/>
              <w:rPr>
                <w:sz w:val="24"/>
                <w:szCs w:val="24"/>
              </w:rPr>
            </w:pPr>
          </w:p>
        </w:tc>
        <w:tc>
          <w:tcPr>
            <w:tcW w:w="8251" w:type="dxa"/>
          </w:tcPr>
          <w:p w14:paraId="55850C52" w14:textId="77777777" w:rsidR="00F45433" w:rsidRPr="00E66F78" w:rsidRDefault="00F45433" w:rsidP="007A7DD2">
            <w:pPr>
              <w:jc w:val="both"/>
              <w:rPr>
                <w:sz w:val="24"/>
                <w:szCs w:val="24"/>
              </w:rPr>
            </w:pPr>
          </w:p>
        </w:tc>
      </w:tr>
      <w:tr w:rsidR="00F45433" w:rsidRPr="00E66F78" w14:paraId="0900CF96" w14:textId="77777777" w:rsidTr="007A7DD2">
        <w:tc>
          <w:tcPr>
            <w:tcW w:w="959" w:type="dxa"/>
          </w:tcPr>
          <w:p w14:paraId="048B557B" w14:textId="77777777" w:rsidR="00F45433" w:rsidRPr="00E66F78" w:rsidRDefault="00F45433" w:rsidP="007A7DD2">
            <w:pPr>
              <w:jc w:val="both"/>
              <w:rPr>
                <w:sz w:val="24"/>
                <w:szCs w:val="24"/>
              </w:rPr>
            </w:pPr>
          </w:p>
          <w:p w14:paraId="705AF692" w14:textId="77777777" w:rsidR="00F45433" w:rsidRPr="00E66F78" w:rsidRDefault="00F45433" w:rsidP="007A7DD2">
            <w:pPr>
              <w:jc w:val="both"/>
              <w:rPr>
                <w:sz w:val="24"/>
                <w:szCs w:val="24"/>
              </w:rPr>
            </w:pPr>
          </w:p>
        </w:tc>
        <w:tc>
          <w:tcPr>
            <w:tcW w:w="8251" w:type="dxa"/>
          </w:tcPr>
          <w:p w14:paraId="6CB2234A" w14:textId="77777777" w:rsidR="00F45433" w:rsidRPr="00E66F78" w:rsidRDefault="00F45433" w:rsidP="007A7DD2">
            <w:pPr>
              <w:jc w:val="both"/>
              <w:rPr>
                <w:sz w:val="24"/>
                <w:szCs w:val="24"/>
              </w:rPr>
            </w:pPr>
          </w:p>
        </w:tc>
      </w:tr>
      <w:tr w:rsidR="00F45433" w:rsidRPr="00E66F78" w14:paraId="328A4BFC" w14:textId="77777777" w:rsidTr="007A7DD2">
        <w:tc>
          <w:tcPr>
            <w:tcW w:w="959" w:type="dxa"/>
          </w:tcPr>
          <w:p w14:paraId="7F287126" w14:textId="77777777" w:rsidR="00F45433" w:rsidRPr="00E66F78" w:rsidRDefault="00F45433" w:rsidP="007A7DD2">
            <w:pPr>
              <w:jc w:val="both"/>
              <w:rPr>
                <w:sz w:val="24"/>
                <w:szCs w:val="24"/>
              </w:rPr>
            </w:pPr>
          </w:p>
          <w:p w14:paraId="4D89BFD5" w14:textId="77777777" w:rsidR="00F45433" w:rsidRPr="00E66F78" w:rsidRDefault="00F45433" w:rsidP="007A7DD2">
            <w:pPr>
              <w:jc w:val="both"/>
              <w:rPr>
                <w:sz w:val="24"/>
                <w:szCs w:val="24"/>
              </w:rPr>
            </w:pPr>
          </w:p>
        </w:tc>
        <w:tc>
          <w:tcPr>
            <w:tcW w:w="8251" w:type="dxa"/>
          </w:tcPr>
          <w:p w14:paraId="38912020" w14:textId="77777777" w:rsidR="00F45433" w:rsidRPr="00E66F78" w:rsidRDefault="00F45433" w:rsidP="007A7DD2">
            <w:pPr>
              <w:jc w:val="both"/>
              <w:rPr>
                <w:sz w:val="24"/>
                <w:szCs w:val="24"/>
              </w:rPr>
            </w:pPr>
          </w:p>
        </w:tc>
      </w:tr>
    </w:tbl>
    <w:p w14:paraId="7E91CCA6" w14:textId="77777777" w:rsidR="00F45433" w:rsidRPr="00E66F78" w:rsidRDefault="00F45433" w:rsidP="00F45433">
      <w:pPr>
        <w:jc w:val="both"/>
        <w:rPr>
          <w:sz w:val="24"/>
          <w:szCs w:val="24"/>
        </w:rPr>
      </w:pPr>
    </w:p>
    <w:p w14:paraId="3A64EECC" w14:textId="77777777" w:rsidR="00F45433" w:rsidRPr="00E66F78" w:rsidRDefault="00F45433" w:rsidP="00F45433">
      <w:pPr>
        <w:jc w:val="both"/>
        <w:rPr>
          <w:sz w:val="24"/>
          <w:szCs w:val="24"/>
        </w:rPr>
      </w:pPr>
    </w:p>
    <w:p w14:paraId="4D29D091" w14:textId="77777777" w:rsidR="00F45433" w:rsidRPr="00E66F78" w:rsidRDefault="00F45433" w:rsidP="00F45433">
      <w:pPr>
        <w:rPr>
          <w:sz w:val="22"/>
          <w:szCs w:val="22"/>
        </w:rPr>
      </w:pPr>
      <w:r w:rsidRPr="00E66F78">
        <w:rPr>
          <w:sz w:val="22"/>
          <w:szCs w:val="22"/>
        </w:rPr>
        <w:t>*) –zaznaczyć odpowiednio</w:t>
      </w:r>
    </w:p>
    <w:p w14:paraId="583316F4" w14:textId="77777777" w:rsidR="00F45433" w:rsidRPr="001C5D94" w:rsidRDefault="00F45433" w:rsidP="001C5D94">
      <w:pPr>
        <w:jc w:val="both"/>
        <w:rPr>
          <w:sz w:val="24"/>
          <w:szCs w:val="24"/>
        </w:rPr>
      </w:pPr>
    </w:p>
    <w:p w14:paraId="3B046509" w14:textId="77777777" w:rsidR="00F45433" w:rsidRPr="001C5D94" w:rsidRDefault="00F45433" w:rsidP="001C5D94">
      <w:pPr>
        <w:jc w:val="both"/>
        <w:rPr>
          <w:sz w:val="24"/>
          <w:szCs w:val="24"/>
        </w:rPr>
      </w:pPr>
    </w:p>
    <w:p w14:paraId="32A4CE4E" w14:textId="77777777" w:rsidR="00F45433" w:rsidRPr="001C5D94" w:rsidRDefault="00F45433" w:rsidP="001C5D94">
      <w:pPr>
        <w:jc w:val="both"/>
        <w:rPr>
          <w:sz w:val="24"/>
          <w:szCs w:val="24"/>
        </w:rPr>
      </w:pPr>
    </w:p>
    <w:p w14:paraId="778B5D79" w14:textId="77777777" w:rsidR="00F45433" w:rsidRPr="001C5D94" w:rsidRDefault="00F45433" w:rsidP="001C5D94">
      <w:pPr>
        <w:jc w:val="both"/>
        <w:rPr>
          <w:sz w:val="24"/>
          <w:szCs w:val="24"/>
        </w:rPr>
      </w:pPr>
    </w:p>
    <w:p w14:paraId="388DF4AD" w14:textId="77777777" w:rsidR="00F45433" w:rsidRPr="001C5D94" w:rsidRDefault="00F45433" w:rsidP="001C5D94">
      <w:pPr>
        <w:jc w:val="both"/>
        <w:rPr>
          <w:sz w:val="24"/>
          <w:szCs w:val="24"/>
        </w:rPr>
      </w:pPr>
    </w:p>
    <w:p w14:paraId="38F0654B" w14:textId="77777777" w:rsidR="00F45433" w:rsidRPr="001C5D94" w:rsidRDefault="00F45433" w:rsidP="005717CF">
      <w:pPr>
        <w:jc w:val="both"/>
        <w:rPr>
          <w:sz w:val="24"/>
          <w:szCs w:val="24"/>
        </w:rPr>
      </w:pPr>
    </w:p>
    <w:p w14:paraId="796ABCEB"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EDE78F0" w14:textId="77777777" w:rsidR="00F45433" w:rsidRPr="001C5D94" w:rsidRDefault="00F45433" w:rsidP="001C5D94">
      <w:pPr>
        <w:jc w:val="both"/>
        <w:rPr>
          <w:sz w:val="24"/>
          <w:szCs w:val="24"/>
        </w:rPr>
      </w:pPr>
    </w:p>
    <w:p w14:paraId="07D24284" w14:textId="77777777" w:rsidR="00160015" w:rsidRPr="001C5D94" w:rsidRDefault="00160015" w:rsidP="001C5D94">
      <w:pPr>
        <w:jc w:val="both"/>
        <w:rPr>
          <w:sz w:val="24"/>
          <w:szCs w:val="24"/>
        </w:rPr>
      </w:pPr>
    </w:p>
    <w:p w14:paraId="284E85B1" w14:textId="77777777" w:rsidR="00160015" w:rsidRPr="001C5D94" w:rsidRDefault="00160015" w:rsidP="001C5D94">
      <w:pPr>
        <w:jc w:val="both"/>
        <w:rPr>
          <w:sz w:val="24"/>
          <w:szCs w:val="24"/>
        </w:rPr>
      </w:pPr>
    </w:p>
    <w:bookmarkEnd w:id="106"/>
    <w:p w14:paraId="676B9291" w14:textId="77777777" w:rsidR="00160015" w:rsidRPr="001C5D94" w:rsidRDefault="00160015" w:rsidP="001C5D94">
      <w:pPr>
        <w:jc w:val="both"/>
        <w:rPr>
          <w:sz w:val="24"/>
          <w:szCs w:val="24"/>
        </w:rPr>
      </w:pPr>
    </w:p>
    <w:p w14:paraId="24E2B884" w14:textId="77777777" w:rsidR="00160015" w:rsidRPr="001C5D94" w:rsidRDefault="00160015" w:rsidP="001C5D94">
      <w:pPr>
        <w:jc w:val="both"/>
        <w:rPr>
          <w:sz w:val="24"/>
          <w:szCs w:val="24"/>
        </w:rPr>
      </w:pPr>
    </w:p>
    <w:p w14:paraId="28CD72C0"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9" w:name="_Toc67292118"/>
      <w:bookmarkStart w:id="110"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9"/>
      <w:r w:rsidR="00977C90" w:rsidRPr="00F45433">
        <w:rPr>
          <w:rFonts w:eastAsiaTheme="majorEastAsia"/>
          <w:b/>
          <w:bCs/>
          <w:color w:val="2F5496" w:themeColor="accent1" w:themeShade="BF"/>
          <w:spacing w:val="20"/>
          <w:sz w:val="24"/>
          <w:szCs w:val="24"/>
        </w:rPr>
        <w:t>/DOSTAW</w:t>
      </w:r>
    </w:p>
    <w:p w14:paraId="6CB7FE92" w14:textId="77777777" w:rsidR="00F45433" w:rsidRDefault="00F45433" w:rsidP="00490288">
      <w:pPr>
        <w:rPr>
          <w:b/>
          <w:sz w:val="24"/>
          <w:szCs w:val="24"/>
        </w:rPr>
      </w:pPr>
    </w:p>
    <w:bookmarkEnd w:id="110"/>
    <w:p w14:paraId="69AE2A89" w14:textId="77777777" w:rsidR="00F45433" w:rsidRPr="000F6329" w:rsidRDefault="00F45433" w:rsidP="00F45433">
      <w:pPr>
        <w:spacing w:after="160" w:line="259" w:lineRule="auto"/>
        <w:jc w:val="both"/>
        <w:rPr>
          <w:rFonts w:eastAsiaTheme="majorEastAsia"/>
          <w:b/>
          <w:bCs/>
          <w:sz w:val="24"/>
          <w:szCs w:val="24"/>
        </w:rPr>
      </w:pPr>
    </w:p>
    <w:p w14:paraId="59A2C194" w14:textId="77777777" w:rsidR="007A0F82" w:rsidRPr="00495BEF" w:rsidRDefault="00F45433" w:rsidP="007A0F82">
      <w:pPr>
        <w:pStyle w:val="Tekstkomentarza"/>
        <w:jc w:val="center"/>
        <w:rPr>
          <w:i/>
          <w:iCs/>
          <w:sz w:val="22"/>
          <w:szCs w:val="22"/>
        </w:rPr>
      </w:pPr>
      <w:r w:rsidRPr="008057B2">
        <w:rPr>
          <w:b/>
          <w:sz w:val="24"/>
          <w:szCs w:val="24"/>
        </w:rPr>
        <w:t xml:space="preserve">w okresie ostatnich </w:t>
      </w:r>
      <w:r w:rsidRPr="00495BEF">
        <w:rPr>
          <w:b/>
          <w:sz w:val="24"/>
          <w:szCs w:val="24"/>
        </w:rPr>
        <w:t xml:space="preserve">trzech </w:t>
      </w:r>
      <w:r w:rsidR="00C013F8" w:rsidRPr="00495BEF">
        <w:rPr>
          <w:b/>
          <w:sz w:val="24"/>
          <w:szCs w:val="24"/>
        </w:rPr>
        <w:t>lat</w:t>
      </w:r>
    </w:p>
    <w:p w14:paraId="53E9359D" w14:textId="77777777" w:rsidR="00F45433" w:rsidRPr="008057B2" w:rsidRDefault="00F45433" w:rsidP="00F45433">
      <w:pPr>
        <w:jc w:val="center"/>
        <w:rPr>
          <w:b/>
          <w:sz w:val="24"/>
          <w:szCs w:val="24"/>
        </w:rPr>
      </w:pPr>
    </w:p>
    <w:p w14:paraId="34BAA2A0"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76FD9EC0" w14:textId="77777777" w:rsidR="00F45433" w:rsidRDefault="00F45433" w:rsidP="00F45433">
      <w:pPr>
        <w:jc w:val="center"/>
        <w:rPr>
          <w:b/>
          <w:sz w:val="24"/>
          <w:szCs w:val="24"/>
        </w:rPr>
      </w:pPr>
    </w:p>
    <w:p w14:paraId="7AC028A7" w14:textId="77777777" w:rsidR="00490288" w:rsidRPr="008057B2" w:rsidRDefault="00490288" w:rsidP="00F45433">
      <w:pPr>
        <w:jc w:val="center"/>
        <w:rPr>
          <w:b/>
          <w:sz w:val="24"/>
          <w:szCs w:val="24"/>
        </w:rPr>
      </w:pPr>
    </w:p>
    <w:p w14:paraId="38E4871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1EE036" w14:textId="77777777" w:rsidR="00F45433" w:rsidRPr="008057B2" w:rsidRDefault="00F45433" w:rsidP="00F45433">
      <w:pPr>
        <w:tabs>
          <w:tab w:val="left" w:pos="0"/>
        </w:tabs>
        <w:rPr>
          <w:sz w:val="22"/>
          <w:szCs w:val="22"/>
        </w:rPr>
      </w:pPr>
    </w:p>
    <w:p w14:paraId="658C3834" w14:textId="77777777" w:rsidR="00F45433" w:rsidRPr="00E66F78" w:rsidRDefault="00F45433" w:rsidP="00F45433">
      <w:pPr>
        <w:tabs>
          <w:tab w:val="left" w:pos="851"/>
        </w:tabs>
        <w:jc w:val="both"/>
        <w:rPr>
          <w:sz w:val="24"/>
          <w:szCs w:val="24"/>
          <w:lang w:eastAsia="zh-CN"/>
        </w:rPr>
      </w:pPr>
    </w:p>
    <w:p w14:paraId="4F5512C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364AC57" w14:textId="77777777" w:rsidTr="007A7DD2">
        <w:tc>
          <w:tcPr>
            <w:tcW w:w="426" w:type="dxa"/>
            <w:vAlign w:val="center"/>
          </w:tcPr>
          <w:p w14:paraId="0DBD7D96" w14:textId="77777777" w:rsidR="00F45433" w:rsidRPr="00BE4794" w:rsidRDefault="00F45433" w:rsidP="007A7DD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987A68E" w14:textId="77777777" w:rsidR="00F45433" w:rsidRPr="00A33BF6" w:rsidRDefault="00F45433" w:rsidP="007A7DD2">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240D5EDE" w14:textId="77777777" w:rsidR="00F45433" w:rsidRPr="00A33BF6" w:rsidRDefault="00F45433" w:rsidP="007A7DD2">
            <w:pPr>
              <w:tabs>
                <w:tab w:val="left" w:pos="851"/>
              </w:tabs>
              <w:jc w:val="center"/>
              <w:rPr>
                <w:b/>
                <w:sz w:val="18"/>
                <w:szCs w:val="18"/>
                <w:lang w:eastAsia="zh-CN"/>
              </w:rPr>
            </w:pPr>
            <w:r w:rsidRPr="00A33BF6">
              <w:rPr>
                <w:b/>
                <w:sz w:val="18"/>
                <w:szCs w:val="18"/>
                <w:lang w:eastAsia="zh-CN"/>
              </w:rPr>
              <w:t>Wartość zamówienia brutto zł</w:t>
            </w:r>
          </w:p>
          <w:p w14:paraId="2FFD36DA" w14:textId="77777777" w:rsidR="00F45433" w:rsidRPr="00A33BF6" w:rsidRDefault="00F45433" w:rsidP="007A7DD2">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202E189F" w14:textId="77777777" w:rsidR="00F45433" w:rsidRPr="00BE4794" w:rsidRDefault="00F45433" w:rsidP="007A7DD2">
            <w:pPr>
              <w:tabs>
                <w:tab w:val="left" w:pos="851"/>
              </w:tabs>
              <w:jc w:val="center"/>
              <w:rPr>
                <w:b/>
                <w:bCs/>
                <w:sz w:val="18"/>
                <w:szCs w:val="18"/>
                <w:lang w:eastAsia="zh-CN"/>
              </w:rPr>
            </w:pPr>
            <w:r w:rsidRPr="00BE4794">
              <w:rPr>
                <w:b/>
                <w:bCs/>
                <w:sz w:val="18"/>
                <w:szCs w:val="18"/>
                <w:lang w:eastAsia="zh-CN"/>
              </w:rPr>
              <w:t>Data wykonania</w:t>
            </w:r>
          </w:p>
          <w:p w14:paraId="237353EB" w14:textId="77777777" w:rsidR="00F45433" w:rsidRPr="00BE4794" w:rsidRDefault="00F45433" w:rsidP="007A7DD2">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A673524" w14:textId="77777777" w:rsidR="00F45433" w:rsidRPr="00BE4794" w:rsidRDefault="00F45433" w:rsidP="007A7DD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46E6698" w14:textId="77777777" w:rsidR="00F45433" w:rsidRPr="00BE4794" w:rsidRDefault="00F45433" w:rsidP="007A7DD2">
            <w:pPr>
              <w:tabs>
                <w:tab w:val="left" w:pos="851"/>
              </w:tabs>
              <w:jc w:val="center"/>
              <w:rPr>
                <w:b/>
                <w:sz w:val="18"/>
                <w:szCs w:val="18"/>
                <w:lang w:eastAsia="zh-CN"/>
              </w:rPr>
            </w:pPr>
            <w:r w:rsidRPr="00BE4794">
              <w:rPr>
                <w:b/>
                <w:sz w:val="18"/>
                <w:szCs w:val="18"/>
                <w:lang w:eastAsia="zh-CN"/>
              </w:rPr>
              <w:t xml:space="preserve">Podmiot wykonujący zamówienie* </w:t>
            </w:r>
          </w:p>
          <w:p w14:paraId="1A6297C2" w14:textId="77777777" w:rsidR="00F45433" w:rsidRPr="00BE4794" w:rsidRDefault="00F45433" w:rsidP="007A7DD2">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E2B59BB" w14:textId="77777777" w:rsidTr="007A7DD2">
        <w:tc>
          <w:tcPr>
            <w:tcW w:w="426" w:type="dxa"/>
            <w:vAlign w:val="center"/>
          </w:tcPr>
          <w:p w14:paraId="58346EA7" w14:textId="77777777" w:rsidR="00F45433" w:rsidRPr="00E75E6A" w:rsidRDefault="00F45433" w:rsidP="007A7DD2">
            <w:pPr>
              <w:tabs>
                <w:tab w:val="left" w:pos="851"/>
              </w:tabs>
              <w:ind w:left="-70"/>
              <w:jc w:val="center"/>
              <w:rPr>
                <w:bCs/>
                <w:i/>
                <w:iCs/>
                <w:lang w:eastAsia="zh-CN"/>
              </w:rPr>
            </w:pPr>
            <w:r w:rsidRPr="00E75E6A">
              <w:rPr>
                <w:bCs/>
                <w:i/>
                <w:iCs/>
                <w:lang w:eastAsia="zh-CN"/>
              </w:rPr>
              <w:t>1</w:t>
            </w:r>
          </w:p>
        </w:tc>
        <w:tc>
          <w:tcPr>
            <w:tcW w:w="2410" w:type="dxa"/>
            <w:vAlign w:val="center"/>
          </w:tcPr>
          <w:p w14:paraId="6E85EFD5" w14:textId="77777777" w:rsidR="00F45433" w:rsidRPr="00A33BF6" w:rsidRDefault="00F45433" w:rsidP="007A7DD2">
            <w:pPr>
              <w:tabs>
                <w:tab w:val="left" w:pos="851"/>
              </w:tabs>
              <w:jc w:val="center"/>
              <w:rPr>
                <w:bCs/>
                <w:i/>
                <w:iCs/>
                <w:lang w:eastAsia="zh-CN"/>
              </w:rPr>
            </w:pPr>
            <w:r w:rsidRPr="00A33BF6">
              <w:rPr>
                <w:bCs/>
                <w:i/>
                <w:iCs/>
                <w:lang w:eastAsia="zh-CN"/>
              </w:rPr>
              <w:t>2</w:t>
            </w:r>
          </w:p>
        </w:tc>
        <w:tc>
          <w:tcPr>
            <w:tcW w:w="1559" w:type="dxa"/>
            <w:vAlign w:val="center"/>
          </w:tcPr>
          <w:p w14:paraId="234E9F30" w14:textId="77777777" w:rsidR="00F45433" w:rsidRPr="00A33BF6" w:rsidRDefault="00F45433" w:rsidP="007A7DD2">
            <w:pPr>
              <w:tabs>
                <w:tab w:val="left" w:pos="851"/>
              </w:tabs>
              <w:jc w:val="center"/>
              <w:rPr>
                <w:bCs/>
                <w:i/>
                <w:iCs/>
                <w:lang w:eastAsia="zh-CN"/>
              </w:rPr>
            </w:pPr>
            <w:r w:rsidRPr="00A33BF6">
              <w:rPr>
                <w:bCs/>
                <w:i/>
                <w:iCs/>
                <w:lang w:eastAsia="zh-CN"/>
              </w:rPr>
              <w:t>3</w:t>
            </w:r>
          </w:p>
        </w:tc>
        <w:tc>
          <w:tcPr>
            <w:tcW w:w="1417" w:type="dxa"/>
            <w:vAlign w:val="center"/>
          </w:tcPr>
          <w:p w14:paraId="1A3DC1FE" w14:textId="77777777" w:rsidR="00F45433" w:rsidRPr="00E75E6A" w:rsidRDefault="00F45433" w:rsidP="007A7DD2">
            <w:pPr>
              <w:tabs>
                <w:tab w:val="left" w:pos="851"/>
              </w:tabs>
              <w:jc w:val="center"/>
              <w:rPr>
                <w:bCs/>
                <w:i/>
                <w:iCs/>
                <w:lang w:eastAsia="zh-CN"/>
              </w:rPr>
            </w:pPr>
            <w:r w:rsidRPr="00E75E6A">
              <w:rPr>
                <w:bCs/>
                <w:i/>
                <w:iCs/>
                <w:lang w:eastAsia="zh-CN"/>
              </w:rPr>
              <w:t>4</w:t>
            </w:r>
          </w:p>
        </w:tc>
        <w:tc>
          <w:tcPr>
            <w:tcW w:w="1560" w:type="dxa"/>
            <w:vAlign w:val="center"/>
          </w:tcPr>
          <w:p w14:paraId="4E47E0AC" w14:textId="77777777" w:rsidR="00F45433" w:rsidRPr="00E75E6A" w:rsidRDefault="00F45433" w:rsidP="007A7DD2">
            <w:pPr>
              <w:tabs>
                <w:tab w:val="left" w:pos="851"/>
              </w:tabs>
              <w:jc w:val="center"/>
              <w:rPr>
                <w:bCs/>
                <w:i/>
                <w:iCs/>
                <w:lang w:eastAsia="zh-CN"/>
              </w:rPr>
            </w:pPr>
            <w:r w:rsidRPr="00E75E6A">
              <w:rPr>
                <w:bCs/>
                <w:i/>
                <w:iCs/>
                <w:lang w:eastAsia="zh-CN"/>
              </w:rPr>
              <w:t>5</w:t>
            </w:r>
          </w:p>
        </w:tc>
        <w:tc>
          <w:tcPr>
            <w:tcW w:w="1842" w:type="dxa"/>
            <w:vAlign w:val="center"/>
          </w:tcPr>
          <w:p w14:paraId="3683178D" w14:textId="77777777" w:rsidR="00F45433" w:rsidRPr="00E75E6A" w:rsidRDefault="00F45433" w:rsidP="007A7DD2">
            <w:pPr>
              <w:tabs>
                <w:tab w:val="left" w:pos="851"/>
              </w:tabs>
              <w:jc w:val="center"/>
              <w:rPr>
                <w:bCs/>
                <w:i/>
                <w:iCs/>
                <w:lang w:eastAsia="zh-CN"/>
              </w:rPr>
            </w:pPr>
            <w:r w:rsidRPr="00E75E6A">
              <w:rPr>
                <w:bCs/>
                <w:i/>
                <w:iCs/>
                <w:lang w:eastAsia="zh-CN"/>
              </w:rPr>
              <w:t>6</w:t>
            </w:r>
          </w:p>
        </w:tc>
      </w:tr>
      <w:tr w:rsidR="00F45433" w:rsidRPr="00E66F78" w14:paraId="590DC3D9" w14:textId="77777777" w:rsidTr="007A7DD2">
        <w:trPr>
          <w:cantSplit/>
          <w:trHeight w:val="228"/>
        </w:trPr>
        <w:tc>
          <w:tcPr>
            <w:tcW w:w="9214" w:type="dxa"/>
            <w:gridSpan w:val="6"/>
            <w:vAlign w:val="center"/>
          </w:tcPr>
          <w:p w14:paraId="401E4F26" w14:textId="77777777" w:rsidR="00F45433" w:rsidRPr="00A33BF6" w:rsidRDefault="00F45433" w:rsidP="007A7DD2">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65CF3414" w14:textId="77777777"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13EACB0F" w14:textId="77777777" w:rsidTr="007A7DD2">
        <w:trPr>
          <w:cantSplit/>
          <w:trHeight w:val="735"/>
        </w:trPr>
        <w:tc>
          <w:tcPr>
            <w:tcW w:w="426" w:type="dxa"/>
            <w:vAlign w:val="center"/>
          </w:tcPr>
          <w:p w14:paraId="001F3AD8" w14:textId="77777777" w:rsidR="00F45433" w:rsidRPr="008F2B27" w:rsidRDefault="00F45433" w:rsidP="007A7DD2">
            <w:pPr>
              <w:tabs>
                <w:tab w:val="left" w:pos="851"/>
              </w:tabs>
              <w:jc w:val="both"/>
              <w:rPr>
                <w:b/>
                <w:lang w:eastAsia="zh-CN"/>
              </w:rPr>
            </w:pPr>
            <w:r w:rsidRPr="008F2B27">
              <w:rPr>
                <w:b/>
                <w:lang w:eastAsia="zh-CN"/>
              </w:rPr>
              <w:t>1.1</w:t>
            </w:r>
          </w:p>
        </w:tc>
        <w:tc>
          <w:tcPr>
            <w:tcW w:w="2410" w:type="dxa"/>
          </w:tcPr>
          <w:p w14:paraId="4921303C" w14:textId="77777777" w:rsidR="00F45433" w:rsidRPr="00A33BF6" w:rsidRDefault="00F45433" w:rsidP="007A7DD2">
            <w:pPr>
              <w:tabs>
                <w:tab w:val="left" w:pos="851"/>
              </w:tabs>
              <w:jc w:val="both"/>
              <w:rPr>
                <w:sz w:val="24"/>
                <w:szCs w:val="24"/>
                <w:lang w:eastAsia="zh-CN"/>
              </w:rPr>
            </w:pPr>
          </w:p>
          <w:p w14:paraId="19443761" w14:textId="77777777" w:rsidR="00F45433" w:rsidRPr="00A33BF6" w:rsidRDefault="00F45433" w:rsidP="007A7DD2">
            <w:pPr>
              <w:tabs>
                <w:tab w:val="left" w:pos="851"/>
              </w:tabs>
              <w:jc w:val="both"/>
              <w:rPr>
                <w:sz w:val="24"/>
                <w:szCs w:val="24"/>
                <w:lang w:eastAsia="zh-CN"/>
              </w:rPr>
            </w:pPr>
          </w:p>
        </w:tc>
        <w:tc>
          <w:tcPr>
            <w:tcW w:w="1559" w:type="dxa"/>
          </w:tcPr>
          <w:p w14:paraId="690D5456" w14:textId="77777777" w:rsidR="00F45433" w:rsidRPr="00A33BF6" w:rsidRDefault="00F45433" w:rsidP="007A7DD2">
            <w:pPr>
              <w:tabs>
                <w:tab w:val="left" w:pos="851"/>
              </w:tabs>
              <w:jc w:val="both"/>
              <w:rPr>
                <w:b/>
                <w:sz w:val="24"/>
                <w:szCs w:val="24"/>
                <w:lang w:eastAsia="zh-CN"/>
              </w:rPr>
            </w:pPr>
          </w:p>
        </w:tc>
        <w:tc>
          <w:tcPr>
            <w:tcW w:w="1417" w:type="dxa"/>
          </w:tcPr>
          <w:p w14:paraId="3F6947C0" w14:textId="77777777" w:rsidR="00F45433" w:rsidRPr="00E66F78" w:rsidRDefault="00F45433" w:rsidP="007A7DD2">
            <w:pPr>
              <w:tabs>
                <w:tab w:val="left" w:pos="851"/>
              </w:tabs>
              <w:jc w:val="both"/>
              <w:rPr>
                <w:b/>
                <w:sz w:val="24"/>
                <w:szCs w:val="24"/>
                <w:lang w:eastAsia="zh-CN"/>
              </w:rPr>
            </w:pPr>
          </w:p>
        </w:tc>
        <w:tc>
          <w:tcPr>
            <w:tcW w:w="1560" w:type="dxa"/>
          </w:tcPr>
          <w:p w14:paraId="44F268CA" w14:textId="77777777" w:rsidR="00F45433" w:rsidRPr="00E66F78" w:rsidRDefault="00F45433" w:rsidP="007A7DD2">
            <w:pPr>
              <w:tabs>
                <w:tab w:val="left" w:pos="851"/>
              </w:tabs>
              <w:jc w:val="both"/>
              <w:rPr>
                <w:b/>
                <w:sz w:val="24"/>
                <w:szCs w:val="24"/>
                <w:lang w:eastAsia="zh-CN"/>
              </w:rPr>
            </w:pPr>
          </w:p>
        </w:tc>
        <w:tc>
          <w:tcPr>
            <w:tcW w:w="1842" w:type="dxa"/>
          </w:tcPr>
          <w:p w14:paraId="22AAF7A2" w14:textId="77777777" w:rsidR="00F45433" w:rsidRPr="00E66F78" w:rsidRDefault="00F45433" w:rsidP="007A7DD2">
            <w:pPr>
              <w:tabs>
                <w:tab w:val="left" w:pos="851"/>
              </w:tabs>
              <w:jc w:val="both"/>
              <w:rPr>
                <w:b/>
                <w:color w:val="7030A0"/>
                <w:sz w:val="24"/>
                <w:szCs w:val="24"/>
                <w:lang w:eastAsia="zh-CN"/>
              </w:rPr>
            </w:pPr>
          </w:p>
        </w:tc>
      </w:tr>
      <w:tr w:rsidR="00F45433" w:rsidRPr="00E66F78" w14:paraId="5FFC608F" w14:textId="77777777" w:rsidTr="007A7DD2">
        <w:trPr>
          <w:cantSplit/>
          <w:trHeight w:val="598"/>
        </w:trPr>
        <w:tc>
          <w:tcPr>
            <w:tcW w:w="426" w:type="dxa"/>
            <w:vAlign w:val="center"/>
          </w:tcPr>
          <w:p w14:paraId="317CC3AF" w14:textId="77777777" w:rsidR="00F45433" w:rsidRPr="008F2B27" w:rsidRDefault="00F45433" w:rsidP="007A7DD2">
            <w:pPr>
              <w:tabs>
                <w:tab w:val="left" w:pos="851"/>
              </w:tabs>
              <w:jc w:val="both"/>
              <w:rPr>
                <w:b/>
                <w:lang w:eastAsia="zh-CN"/>
              </w:rPr>
            </w:pPr>
            <w:r w:rsidRPr="008F2B27">
              <w:rPr>
                <w:b/>
                <w:lang w:eastAsia="zh-CN"/>
              </w:rPr>
              <w:t>1.2</w:t>
            </w:r>
          </w:p>
        </w:tc>
        <w:tc>
          <w:tcPr>
            <w:tcW w:w="2410" w:type="dxa"/>
          </w:tcPr>
          <w:p w14:paraId="1A6BE41F" w14:textId="77777777" w:rsidR="00F45433" w:rsidRPr="00A33BF6" w:rsidRDefault="00F45433" w:rsidP="007A7DD2">
            <w:pPr>
              <w:tabs>
                <w:tab w:val="left" w:pos="851"/>
              </w:tabs>
              <w:jc w:val="both"/>
              <w:rPr>
                <w:sz w:val="24"/>
                <w:szCs w:val="24"/>
                <w:lang w:eastAsia="zh-CN"/>
              </w:rPr>
            </w:pPr>
          </w:p>
          <w:p w14:paraId="381B410B" w14:textId="77777777" w:rsidR="00F45433" w:rsidRPr="00A33BF6" w:rsidRDefault="00F45433" w:rsidP="007A7DD2">
            <w:pPr>
              <w:tabs>
                <w:tab w:val="left" w:pos="851"/>
              </w:tabs>
              <w:jc w:val="both"/>
              <w:rPr>
                <w:sz w:val="24"/>
                <w:szCs w:val="24"/>
                <w:lang w:eastAsia="zh-CN"/>
              </w:rPr>
            </w:pPr>
          </w:p>
          <w:p w14:paraId="089B1D4A" w14:textId="77777777" w:rsidR="00F45433" w:rsidRPr="00A33BF6" w:rsidRDefault="00F45433" w:rsidP="007A7DD2">
            <w:pPr>
              <w:tabs>
                <w:tab w:val="left" w:pos="851"/>
              </w:tabs>
              <w:jc w:val="both"/>
              <w:rPr>
                <w:sz w:val="24"/>
                <w:szCs w:val="24"/>
                <w:lang w:eastAsia="zh-CN"/>
              </w:rPr>
            </w:pPr>
          </w:p>
        </w:tc>
        <w:tc>
          <w:tcPr>
            <w:tcW w:w="1559" w:type="dxa"/>
          </w:tcPr>
          <w:p w14:paraId="41BF4EA3" w14:textId="77777777" w:rsidR="00F45433" w:rsidRPr="00A33BF6" w:rsidRDefault="00F45433" w:rsidP="007A7DD2">
            <w:pPr>
              <w:tabs>
                <w:tab w:val="left" w:pos="851"/>
              </w:tabs>
              <w:jc w:val="both"/>
              <w:rPr>
                <w:b/>
                <w:sz w:val="24"/>
                <w:szCs w:val="24"/>
                <w:lang w:eastAsia="zh-CN"/>
              </w:rPr>
            </w:pPr>
          </w:p>
        </w:tc>
        <w:tc>
          <w:tcPr>
            <w:tcW w:w="1417" w:type="dxa"/>
          </w:tcPr>
          <w:p w14:paraId="6338AA3D" w14:textId="77777777" w:rsidR="00F45433" w:rsidRPr="00E66F78" w:rsidRDefault="00F45433" w:rsidP="007A7DD2">
            <w:pPr>
              <w:tabs>
                <w:tab w:val="left" w:pos="851"/>
              </w:tabs>
              <w:jc w:val="both"/>
              <w:rPr>
                <w:b/>
                <w:sz w:val="24"/>
                <w:szCs w:val="24"/>
                <w:lang w:eastAsia="zh-CN"/>
              </w:rPr>
            </w:pPr>
          </w:p>
        </w:tc>
        <w:tc>
          <w:tcPr>
            <w:tcW w:w="1560" w:type="dxa"/>
          </w:tcPr>
          <w:p w14:paraId="0FE7DD00" w14:textId="77777777" w:rsidR="00F45433" w:rsidRPr="00E66F78" w:rsidRDefault="00F45433" w:rsidP="007A7DD2">
            <w:pPr>
              <w:tabs>
                <w:tab w:val="left" w:pos="851"/>
              </w:tabs>
              <w:jc w:val="both"/>
              <w:rPr>
                <w:b/>
                <w:sz w:val="24"/>
                <w:szCs w:val="24"/>
                <w:lang w:eastAsia="zh-CN"/>
              </w:rPr>
            </w:pPr>
          </w:p>
        </w:tc>
        <w:tc>
          <w:tcPr>
            <w:tcW w:w="1842" w:type="dxa"/>
          </w:tcPr>
          <w:p w14:paraId="4D15FF9F" w14:textId="77777777" w:rsidR="00F45433" w:rsidRPr="00E66F78" w:rsidRDefault="00F45433" w:rsidP="007A7DD2">
            <w:pPr>
              <w:tabs>
                <w:tab w:val="left" w:pos="851"/>
              </w:tabs>
              <w:jc w:val="both"/>
              <w:rPr>
                <w:b/>
                <w:color w:val="7030A0"/>
                <w:sz w:val="24"/>
                <w:szCs w:val="24"/>
                <w:lang w:eastAsia="zh-CN"/>
              </w:rPr>
            </w:pPr>
          </w:p>
        </w:tc>
      </w:tr>
      <w:tr w:rsidR="008461B4" w:rsidRPr="00E66F78" w14:paraId="5FEDA27F" w14:textId="77777777" w:rsidTr="008461B4">
        <w:trPr>
          <w:cantSplit/>
          <w:trHeight w:val="282"/>
        </w:trPr>
        <w:tc>
          <w:tcPr>
            <w:tcW w:w="9214" w:type="dxa"/>
            <w:gridSpan w:val="6"/>
            <w:vAlign w:val="center"/>
          </w:tcPr>
          <w:p w14:paraId="70113A11"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3A7FD9F3" w14:textId="77777777" w:rsidR="00F45433" w:rsidRPr="00555424" w:rsidRDefault="00F45433" w:rsidP="00F45433">
      <w:pPr>
        <w:spacing w:before="200"/>
        <w:jc w:val="both"/>
        <w:rPr>
          <w:b/>
          <w:bCs/>
          <w:lang w:eastAsia="zh-CN"/>
        </w:rPr>
      </w:pPr>
      <w:r w:rsidRPr="00555424">
        <w:rPr>
          <w:b/>
          <w:bCs/>
          <w:lang w:eastAsia="zh-CN"/>
        </w:rPr>
        <w:t>Uwaga!</w:t>
      </w:r>
    </w:p>
    <w:p w14:paraId="55D903C3" w14:textId="77777777" w:rsidR="00F45433" w:rsidRPr="00555424" w:rsidRDefault="00F45433" w:rsidP="00951306">
      <w:pPr>
        <w:numPr>
          <w:ilvl w:val="0"/>
          <w:numId w:val="30"/>
        </w:numPr>
        <w:ind w:left="284" w:hanging="284"/>
        <w:jc w:val="both"/>
        <w:rPr>
          <w:bCs/>
          <w:i/>
          <w:iCs/>
          <w:lang w:eastAsia="zh-CN"/>
        </w:rPr>
      </w:pPr>
      <w:r w:rsidRPr="00555424">
        <w:rPr>
          <w:bCs/>
          <w:i/>
          <w:iCs/>
          <w:lang w:eastAsia="zh-CN"/>
        </w:rPr>
        <w:t>Przez wykonanie zamówienia należy rozumieć jego odbiór.</w:t>
      </w:r>
    </w:p>
    <w:p w14:paraId="01722A6F" w14:textId="77777777" w:rsidR="00F45433" w:rsidRPr="00555424" w:rsidRDefault="00F45433" w:rsidP="00951306">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F2446D" w:rsidRPr="00F2446D">
        <w:rPr>
          <w:bCs/>
          <w:i/>
          <w:iCs/>
          <w:color w:val="FF0000"/>
          <w:lang w:eastAsia="zh-CN"/>
        </w:rPr>
        <w:t>(dotyczy usług)</w:t>
      </w:r>
    </w:p>
    <w:p w14:paraId="13D28898" w14:textId="77777777" w:rsidR="00F45433" w:rsidRPr="00555424" w:rsidRDefault="00F45433" w:rsidP="00951306">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F2446D">
        <w:rPr>
          <w:i/>
          <w:iCs/>
          <w:color w:val="FF0000"/>
          <w:lang w:eastAsia="zh-CN"/>
        </w:rPr>
        <w:t>usł</w:t>
      </w:r>
      <w:r w:rsidRPr="00F2446D">
        <w:rPr>
          <w:bCs/>
          <w:i/>
          <w:iCs/>
          <w:color w:val="FF0000"/>
          <w:lang w:eastAsia="zh-CN"/>
        </w:rPr>
        <w:t>ugi</w:t>
      </w:r>
      <w:r w:rsidR="00F2446D" w:rsidRPr="00F2446D">
        <w:rPr>
          <w:bCs/>
          <w:i/>
          <w:iCs/>
          <w:color w:val="FF0000"/>
          <w:lang w:eastAsia="zh-CN"/>
        </w:rPr>
        <w:t>/dostawy</w:t>
      </w:r>
      <w:r w:rsidRPr="00F2446D">
        <w:rPr>
          <w:bCs/>
          <w:i/>
          <w:iCs/>
          <w:color w:val="FF0000"/>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0ECEDF67" w14:textId="77777777" w:rsidR="00F45433" w:rsidRPr="00555424" w:rsidRDefault="00F45433" w:rsidP="00951306">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15D2987" w14:textId="77777777" w:rsidR="000820CC" w:rsidRPr="00E66F78" w:rsidRDefault="00F45433" w:rsidP="00951306">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5E0EFD97" w14:textId="77777777" w:rsidR="00F45433" w:rsidRDefault="00F45433" w:rsidP="000820CC">
      <w:pPr>
        <w:ind w:left="284"/>
        <w:jc w:val="both"/>
        <w:rPr>
          <w:i/>
          <w:iCs/>
        </w:rPr>
      </w:pPr>
    </w:p>
    <w:p w14:paraId="00236E60" w14:textId="77777777" w:rsidR="00495BEF" w:rsidRDefault="00495BEF">
      <w:pPr>
        <w:spacing w:after="160" w:line="259" w:lineRule="auto"/>
        <w:rPr>
          <w:i/>
          <w:iCs/>
        </w:rPr>
      </w:pPr>
      <w:r>
        <w:rPr>
          <w:i/>
          <w:iCs/>
        </w:rPr>
        <w:br w:type="page"/>
      </w:r>
    </w:p>
    <w:p w14:paraId="6A4E12DE" w14:textId="77777777" w:rsidR="00495BEF" w:rsidRPr="00495BEF" w:rsidRDefault="00495BEF" w:rsidP="000820CC">
      <w:pPr>
        <w:ind w:left="284"/>
        <w:jc w:val="both"/>
        <w:rPr>
          <w:bCs/>
          <w:lang w:eastAsia="zh-CN"/>
        </w:rPr>
      </w:pPr>
    </w:p>
    <w:p w14:paraId="5036BF1E" w14:textId="77777777" w:rsidR="00160015" w:rsidRPr="007A4EE6" w:rsidRDefault="00160015" w:rsidP="00495BEF">
      <w:pPr>
        <w:jc w:val="center"/>
        <w:rPr>
          <w:rFonts w:eastAsiaTheme="majorEastAsia"/>
          <w:b/>
          <w:bCs/>
          <w:color w:val="2F5496" w:themeColor="accent1" w:themeShade="BF"/>
          <w:spacing w:val="20"/>
          <w:sz w:val="28"/>
          <w:szCs w:val="28"/>
        </w:rPr>
      </w:pPr>
      <w:bookmarkStart w:id="111" w:name="_Toc67292122"/>
      <w:bookmarkStart w:id="112" w:name="_Hlk67825024"/>
      <w:r w:rsidRPr="007A4EE6">
        <w:rPr>
          <w:rFonts w:eastAsiaTheme="majorEastAsia"/>
          <w:b/>
          <w:bCs/>
          <w:color w:val="2F5496" w:themeColor="accent1" w:themeShade="BF"/>
          <w:spacing w:val="20"/>
          <w:sz w:val="28"/>
          <w:szCs w:val="28"/>
        </w:rPr>
        <w:t>Załącznik nr 5 do SWZ – Istotne postanowienia umowy</w:t>
      </w:r>
      <w:bookmarkEnd w:id="111"/>
    </w:p>
    <w:p w14:paraId="5F4EBC69" w14:textId="77777777" w:rsidR="00683A07" w:rsidRPr="00F746F7" w:rsidRDefault="00683A07" w:rsidP="00683A07">
      <w:pPr>
        <w:tabs>
          <w:tab w:val="left" w:pos="426"/>
        </w:tabs>
        <w:spacing w:before="120"/>
        <w:rPr>
          <w:b/>
          <w:sz w:val="24"/>
          <w:szCs w:val="22"/>
        </w:rPr>
      </w:pPr>
      <w:bookmarkStart w:id="113" w:name="_Hlk67825298"/>
      <w:bookmarkEnd w:id="112"/>
      <w:r w:rsidRPr="00F746F7">
        <w:rPr>
          <w:b/>
          <w:sz w:val="24"/>
          <w:szCs w:val="22"/>
        </w:rPr>
        <w:t xml:space="preserve">Nr </w:t>
      </w:r>
      <w:r w:rsidRPr="00190729">
        <w:rPr>
          <w:b/>
          <w:sz w:val="24"/>
          <w:szCs w:val="22"/>
        </w:rPr>
        <w:t>LRU: ……………………..</w:t>
      </w:r>
      <w:r w:rsidRPr="00F746F7">
        <w:rPr>
          <w:b/>
          <w:sz w:val="24"/>
          <w:szCs w:val="22"/>
        </w:rPr>
        <w:t xml:space="preserve"> </w:t>
      </w:r>
    </w:p>
    <w:p w14:paraId="6A9EF22A" w14:textId="77777777" w:rsidR="00683A07" w:rsidRDefault="00683A07" w:rsidP="00683A07">
      <w:pPr>
        <w:spacing w:before="120"/>
        <w:jc w:val="center"/>
        <w:rPr>
          <w:b/>
          <w:bCs/>
          <w:sz w:val="32"/>
          <w:szCs w:val="32"/>
        </w:rPr>
      </w:pPr>
      <w:r w:rsidRPr="005E6357">
        <w:rPr>
          <w:b/>
          <w:bCs/>
          <w:sz w:val="32"/>
          <w:szCs w:val="32"/>
        </w:rPr>
        <w:t>Istotne postanowienia umowy</w:t>
      </w:r>
    </w:p>
    <w:p w14:paraId="6EBD3648" w14:textId="77777777" w:rsidR="00683A07" w:rsidRPr="001C5D94" w:rsidRDefault="00683A07" w:rsidP="00683A07">
      <w:pPr>
        <w:pStyle w:val="Zwykytekst"/>
        <w:jc w:val="both"/>
        <w:rPr>
          <w:rFonts w:ascii="Times New Roman" w:hAnsi="Times New Roman" w:cs="Times New Roman"/>
          <w:sz w:val="22"/>
          <w:szCs w:val="22"/>
        </w:rPr>
      </w:pPr>
    </w:p>
    <w:p w14:paraId="6BD8601D" w14:textId="77777777" w:rsidR="00683A07" w:rsidRPr="00F746F7" w:rsidRDefault="00683A07" w:rsidP="000B1171">
      <w:pPr>
        <w:pStyle w:val="Zwykytekst"/>
        <w:numPr>
          <w:ilvl w:val="0"/>
          <w:numId w:val="4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6EC3164" w14:textId="77777777" w:rsidR="00683A07" w:rsidRDefault="00683A07" w:rsidP="000B1171">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E2FC916"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A41F8DA" w14:textId="77777777" w:rsidR="0084190B" w:rsidRPr="001C5D94" w:rsidRDefault="0084190B" w:rsidP="0084190B">
      <w:pPr>
        <w:pStyle w:val="Akapitzlist"/>
        <w:jc w:val="both"/>
        <w:rPr>
          <w:b/>
          <w:bCs/>
          <w:sz w:val="22"/>
          <w:szCs w:val="22"/>
        </w:rPr>
      </w:pPr>
    </w:p>
    <w:p w14:paraId="2FF4B550"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9DC8A0A" w14:textId="77777777" w:rsidR="0084190B" w:rsidRPr="0084190B" w:rsidRDefault="0084190B" w:rsidP="0084190B">
      <w:pPr>
        <w:pStyle w:val="Akapitzlist"/>
        <w:jc w:val="both"/>
        <w:rPr>
          <w:b/>
          <w:bCs/>
          <w:sz w:val="22"/>
          <w:szCs w:val="22"/>
        </w:rPr>
      </w:pPr>
    </w:p>
    <w:p w14:paraId="7CA88283" w14:textId="77777777" w:rsidR="0084190B" w:rsidRPr="0084190B" w:rsidRDefault="0084190B" w:rsidP="0084190B">
      <w:pPr>
        <w:jc w:val="both"/>
        <w:rPr>
          <w:sz w:val="22"/>
          <w:szCs w:val="22"/>
        </w:rPr>
      </w:pPr>
      <w:r w:rsidRPr="0084190B">
        <w:rPr>
          <w:sz w:val="22"/>
          <w:szCs w:val="22"/>
        </w:rPr>
        <w:t>Umowa została zawarta w dniu ……….  w ……………….</w:t>
      </w:r>
    </w:p>
    <w:p w14:paraId="67A3D678"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1367B59A" w14:textId="77777777" w:rsidR="0084190B" w:rsidRPr="00F746F7" w:rsidRDefault="0084190B" w:rsidP="0084190B">
      <w:pPr>
        <w:pStyle w:val="Zwykytekst"/>
        <w:ind w:left="426"/>
        <w:rPr>
          <w:rFonts w:ascii="Times New Roman" w:hAnsi="Times New Roman" w:cs="Times New Roman"/>
          <w:sz w:val="22"/>
          <w:szCs w:val="22"/>
        </w:rPr>
      </w:pPr>
    </w:p>
    <w:p w14:paraId="0CAEA007" w14:textId="77777777" w:rsidR="00683A07" w:rsidRPr="001C5D94" w:rsidRDefault="00683A07" w:rsidP="00683A07">
      <w:pPr>
        <w:jc w:val="both"/>
        <w:rPr>
          <w:b/>
          <w:bCs/>
          <w:sz w:val="22"/>
          <w:szCs w:val="22"/>
        </w:rPr>
      </w:pPr>
    </w:p>
    <w:p w14:paraId="223DE02C" w14:textId="77777777" w:rsidR="00683A07" w:rsidRPr="00F62CF0" w:rsidRDefault="00683A07" w:rsidP="00683A07">
      <w:pPr>
        <w:jc w:val="both"/>
        <w:rPr>
          <w:b/>
          <w:bCs/>
          <w:sz w:val="22"/>
          <w:szCs w:val="22"/>
        </w:rPr>
      </w:pPr>
      <w:bookmarkStart w:id="11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ACDB13B" w14:textId="369B81C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100A9">
        <w:rPr>
          <w:sz w:val="22"/>
          <w:szCs w:val="22"/>
        </w:rPr>
        <w:t xml:space="preserve">Oddział </w:t>
      </w:r>
      <w:r w:rsidR="00F100A9">
        <w:rPr>
          <w:bCs/>
          <w:sz w:val="22"/>
          <w:szCs w:val="22"/>
        </w:rPr>
        <w:t>Z</w:t>
      </w:r>
      <w:r w:rsidR="00772D7E">
        <w:rPr>
          <w:bCs/>
          <w:sz w:val="22"/>
          <w:szCs w:val="22"/>
        </w:rPr>
        <w:t xml:space="preserve">akład </w:t>
      </w:r>
      <w:r w:rsidR="00F100A9">
        <w:rPr>
          <w:bCs/>
          <w:sz w:val="22"/>
          <w:szCs w:val="22"/>
        </w:rPr>
        <w:t>G</w:t>
      </w:r>
      <w:r w:rsidR="00772D7E">
        <w:rPr>
          <w:bCs/>
          <w:sz w:val="22"/>
          <w:szCs w:val="22"/>
        </w:rPr>
        <w:t xml:space="preserve">órniczych </w:t>
      </w:r>
      <w:r w:rsidR="00F100A9">
        <w:rPr>
          <w:bCs/>
          <w:sz w:val="22"/>
          <w:szCs w:val="22"/>
        </w:rPr>
        <w:t>R</w:t>
      </w:r>
      <w:r w:rsidR="00772D7E">
        <w:rPr>
          <w:bCs/>
          <w:sz w:val="22"/>
          <w:szCs w:val="22"/>
        </w:rPr>
        <w:t xml:space="preserve">obót </w:t>
      </w:r>
      <w:r w:rsidR="00F100A9">
        <w:rPr>
          <w:bCs/>
          <w:sz w:val="22"/>
          <w:szCs w:val="22"/>
        </w:rPr>
        <w:t>I</w:t>
      </w:r>
      <w:r w:rsidR="00772D7E">
        <w:rPr>
          <w:bCs/>
          <w:sz w:val="22"/>
          <w:szCs w:val="22"/>
        </w:rPr>
        <w:t>nwestycyjnych</w:t>
      </w:r>
      <w:r w:rsidR="00F100A9">
        <w:rPr>
          <w:bCs/>
          <w:sz w:val="22"/>
          <w:szCs w:val="22"/>
        </w:rPr>
        <w:t>,</w:t>
      </w:r>
      <w:r w:rsidR="007D1AB9" w:rsidRPr="007D1AB9">
        <w:rPr>
          <w:sz w:val="22"/>
          <w:szCs w:val="22"/>
        </w:rPr>
        <w:t xml:space="preserve"> </w:t>
      </w:r>
      <w:r w:rsidR="007D1AB9">
        <w:rPr>
          <w:sz w:val="22"/>
          <w:szCs w:val="22"/>
        </w:rPr>
        <w:t xml:space="preserve">adres: </w:t>
      </w:r>
      <w:r w:rsidR="00F100A9">
        <w:rPr>
          <w:sz w:val="22"/>
          <w:szCs w:val="22"/>
        </w:rPr>
        <w:t>43-155 Bieruń,</w:t>
      </w:r>
      <w:r w:rsidR="007D1AB9">
        <w:rPr>
          <w:sz w:val="22"/>
          <w:szCs w:val="22"/>
        </w:rPr>
        <w:t xml:space="preserve"> ul. </w:t>
      </w:r>
      <w:r w:rsidR="00F100A9">
        <w:rPr>
          <w:sz w:val="22"/>
          <w:szCs w:val="22"/>
        </w:rPr>
        <w:t>Granitowa 132</w:t>
      </w:r>
      <w:r w:rsidRPr="00F62CF0">
        <w:rPr>
          <w:sz w:val="22"/>
          <w:szCs w:val="22"/>
        </w:rPr>
        <w:t xml:space="preserve">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D34DA">
        <w:rPr>
          <w:sz w:val="22"/>
          <w:szCs w:val="22"/>
        </w:rPr>
        <w:t>7</w:t>
      </w:r>
      <w:r w:rsidRPr="00F62CF0">
        <w:rPr>
          <w:sz w:val="22"/>
          <w:szCs w:val="22"/>
        </w:rPr>
        <w:t xml:space="preserve">00,00 zł, NIP 634-283-47-28, REGON: 360615984, </w:t>
      </w:r>
      <w:r w:rsidR="007D1AB9">
        <w:rPr>
          <w:rFonts w:eastAsia="MS Mincho"/>
          <w:sz w:val="22"/>
          <w:szCs w:val="22"/>
        </w:rPr>
        <w:t xml:space="preserve">nr rejestrowy BDO </w:t>
      </w:r>
      <w:r w:rsidRPr="00F62CF0">
        <w:rPr>
          <w:rFonts w:eastAsia="MS Mincho"/>
          <w:sz w:val="22"/>
          <w:szCs w:val="22"/>
        </w:rPr>
        <w:t xml:space="preserve">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014F596"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025BE486" w14:textId="77777777" w:rsidTr="00A33BF6">
        <w:trPr>
          <w:trHeight w:val="20"/>
        </w:trPr>
        <w:tc>
          <w:tcPr>
            <w:tcW w:w="5000" w:type="pct"/>
            <w:gridSpan w:val="4"/>
            <w:shd w:val="clear" w:color="auto" w:fill="BFBFBF" w:themeFill="background1" w:themeFillShade="BF"/>
            <w:vAlign w:val="center"/>
          </w:tcPr>
          <w:p w14:paraId="3F1E241B" w14:textId="77777777" w:rsidR="00A76477" w:rsidRPr="00A33BF6" w:rsidRDefault="00A76477" w:rsidP="007A7DD2">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3C9B75C4" w14:textId="77777777" w:rsidTr="007A7DD2">
        <w:trPr>
          <w:trHeight w:val="557"/>
        </w:trPr>
        <w:tc>
          <w:tcPr>
            <w:tcW w:w="2499" w:type="pct"/>
            <w:gridSpan w:val="2"/>
            <w:vAlign w:val="center"/>
          </w:tcPr>
          <w:p w14:paraId="1A5A9916" w14:textId="77777777" w:rsidR="00A76477" w:rsidRPr="00A33BF6" w:rsidRDefault="00A76477" w:rsidP="007A7DD2">
            <w:pPr>
              <w:widowControl w:val="0"/>
              <w:jc w:val="center"/>
              <w:rPr>
                <w:sz w:val="18"/>
                <w:szCs w:val="18"/>
              </w:rPr>
            </w:pPr>
          </w:p>
          <w:p w14:paraId="20AFA183" w14:textId="77777777" w:rsidR="00A76477" w:rsidRPr="00A33BF6" w:rsidRDefault="00A76477" w:rsidP="007A7DD2">
            <w:pPr>
              <w:widowControl w:val="0"/>
              <w:jc w:val="center"/>
              <w:rPr>
                <w:sz w:val="18"/>
                <w:szCs w:val="18"/>
              </w:rPr>
            </w:pPr>
          </w:p>
          <w:p w14:paraId="0CD3D1C5" w14:textId="77777777" w:rsidR="00A76477" w:rsidRPr="00A33BF6" w:rsidRDefault="00A76477" w:rsidP="007A7DD2">
            <w:pPr>
              <w:widowControl w:val="0"/>
              <w:jc w:val="center"/>
              <w:rPr>
                <w:sz w:val="18"/>
                <w:szCs w:val="18"/>
              </w:rPr>
            </w:pPr>
          </w:p>
          <w:p w14:paraId="3523285E" w14:textId="77777777" w:rsidR="00A76477" w:rsidRPr="00A33BF6" w:rsidRDefault="00A76477" w:rsidP="007A7DD2">
            <w:pPr>
              <w:widowControl w:val="0"/>
              <w:jc w:val="center"/>
              <w:rPr>
                <w:sz w:val="18"/>
                <w:szCs w:val="18"/>
              </w:rPr>
            </w:pPr>
          </w:p>
          <w:p w14:paraId="20D061A9" w14:textId="77777777" w:rsidR="00A76477" w:rsidRPr="00A33BF6" w:rsidRDefault="00A76477" w:rsidP="007A7DD2">
            <w:pPr>
              <w:widowControl w:val="0"/>
              <w:jc w:val="center"/>
              <w:rPr>
                <w:sz w:val="18"/>
                <w:szCs w:val="18"/>
              </w:rPr>
            </w:pPr>
          </w:p>
          <w:p w14:paraId="753F5D1E" w14:textId="77777777" w:rsidR="00A76477" w:rsidRPr="00A33BF6" w:rsidRDefault="00A76477" w:rsidP="007A7DD2">
            <w:pPr>
              <w:widowControl w:val="0"/>
              <w:tabs>
                <w:tab w:val="left" w:pos="284"/>
                <w:tab w:val="left" w:pos="851"/>
              </w:tabs>
              <w:ind w:left="284" w:hanging="284"/>
              <w:jc w:val="center"/>
              <w:rPr>
                <w:b/>
                <w:bCs/>
              </w:rPr>
            </w:pPr>
          </w:p>
        </w:tc>
        <w:tc>
          <w:tcPr>
            <w:tcW w:w="2501" w:type="pct"/>
            <w:gridSpan w:val="2"/>
            <w:vAlign w:val="center"/>
          </w:tcPr>
          <w:p w14:paraId="1AE4481A" w14:textId="77777777" w:rsidR="00A76477" w:rsidRPr="00A33BF6" w:rsidRDefault="00A76477" w:rsidP="007A7DD2">
            <w:pPr>
              <w:widowControl w:val="0"/>
              <w:jc w:val="center"/>
              <w:rPr>
                <w:sz w:val="18"/>
                <w:szCs w:val="18"/>
              </w:rPr>
            </w:pPr>
          </w:p>
          <w:p w14:paraId="42AEDF31" w14:textId="77777777" w:rsidR="00A76477" w:rsidRPr="00A33BF6" w:rsidRDefault="00A76477" w:rsidP="007A7DD2">
            <w:pPr>
              <w:widowControl w:val="0"/>
              <w:jc w:val="center"/>
              <w:rPr>
                <w:sz w:val="18"/>
                <w:szCs w:val="18"/>
              </w:rPr>
            </w:pPr>
          </w:p>
          <w:p w14:paraId="49B53B29" w14:textId="77777777" w:rsidR="00A76477" w:rsidRPr="00A33BF6" w:rsidRDefault="00A76477" w:rsidP="007A7DD2">
            <w:pPr>
              <w:widowControl w:val="0"/>
              <w:jc w:val="center"/>
              <w:rPr>
                <w:sz w:val="18"/>
                <w:szCs w:val="18"/>
              </w:rPr>
            </w:pPr>
          </w:p>
          <w:p w14:paraId="48AB5E00" w14:textId="77777777" w:rsidR="00A76477" w:rsidRPr="00A33BF6" w:rsidRDefault="00A76477" w:rsidP="007A7DD2">
            <w:pPr>
              <w:widowControl w:val="0"/>
              <w:jc w:val="center"/>
              <w:rPr>
                <w:sz w:val="18"/>
                <w:szCs w:val="18"/>
              </w:rPr>
            </w:pPr>
          </w:p>
          <w:p w14:paraId="7141F220" w14:textId="77777777" w:rsidR="00A76477" w:rsidRPr="00A33BF6" w:rsidRDefault="00A76477" w:rsidP="007A7DD2">
            <w:pPr>
              <w:widowControl w:val="0"/>
              <w:jc w:val="center"/>
              <w:rPr>
                <w:sz w:val="18"/>
                <w:szCs w:val="18"/>
              </w:rPr>
            </w:pPr>
          </w:p>
          <w:p w14:paraId="09F2A473" w14:textId="77777777" w:rsidR="00A76477" w:rsidRPr="00A33BF6" w:rsidRDefault="00A76477" w:rsidP="007A7DD2">
            <w:pPr>
              <w:widowControl w:val="0"/>
              <w:tabs>
                <w:tab w:val="left" w:pos="284"/>
                <w:tab w:val="left" w:pos="851"/>
              </w:tabs>
              <w:ind w:left="284" w:hanging="284"/>
              <w:jc w:val="center"/>
              <w:rPr>
                <w:b/>
                <w:bCs/>
              </w:rPr>
            </w:pPr>
          </w:p>
        </w:tc>
      </w:tr>
      <w:tr w:rsidR="00A33BF6" w:rsidRPr="00A33BF6" w14:paraId="63D86DA9" w14:textId="77777777" w:rsidTr="00A33BF6">
        <w:trPr>
          <w:trHeight w:val="564"/>
        </w:trPr>
        <w:tc>
          <w:tcPr>
            <w:tcW w:w="1250" w:type="pct"/>
            <w:shd w:val="clear" w:color="auto" w:fill="BFBFBF" w:themeFill="background1" w:themeFillShade="BF"/>
            <w:vAlign w:val="center"/>
          </w:tcPr>
          <w:p w14:paraId="3301BD91" w14:textId="77777777" w:rsidR="00A76477" w:rsidRPr="00A33BF6" w:rsidRDefault="00A76477" w:rsidP="007A7DD2">
            <w:pPr>
              <w:ind w:left="-108" w:right="-108"/>
              <w:jc w:val="center"/>
              <w:rPr>
                <w:sz w:val="18"/>
                <w:szCs w:val="18"/>
              </w:rPr>
            </w:pPr>
            <w:r w:rsidRPr="00A33BF6">
              <w:rPr>
                <w:sz w:val="18"/>
                <w:szCs w:val="18"/>
              </w:rPr>
              <w:t>Sekretarz Komisji Przetargowej lub</w:t>
            </w:r>
          </w:p>
          <w:p w14:paraId="64D22396" w14:textId="77777777" w:rsidR="00A76477" w:rsidRPr="00A33BF6" w:rsidRDefault="00A76477" w:rsidP="007A7DD2">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CAC2F5F" w14:textId="77777777" w:rsidR="00A76477" w:rsidRPr="00A33BF6" w:rsidRDefault="00A76477" w:rsidP="007A7DD2">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4A22F59" w14:textId="77777777" w:rsidR="00A76477" w:rsidRPr="00A33BF6" w:rsidRDefault="00A76477" w:rsidP="007A7DD2">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CFF2918" w14:textId="77777777" w:rsidR="00A76477" w:rsidRPr="00A33BF6" w:rsidRDefault="00A76477" w:rsidP="007A7DD2">
            <w:pPr>
              <w:widowControl w:val="0"/>
              <w:ind w:left="-108" w:right="-108"/>
              <w:jc w:val="center"/>
              <w:rPr>
                <w:b/>
                <w:bCs/>
                <w:sz w:val="18"/>
                <w:szCs w:val="18"/>
              </w:rPr>
            </w:pPr>
            <w:r w:rsidRPr="00A33BF6">
              <w:rPr>
                <w:sz w:val="18"/>
                <w:szCs w:val="18"/>
              </w:rPr>
              <w:t>Osoba odpowiedzialna w zakresie RODO</w:t>
            </w:r>
          </w:p>
        </w:tc>
      </w:tr>
      <w:tr w:rsidR="00A33BF6" w:rsidRPr="00A33BF6" w14:paraId="51D7D0D7" w14:textId="77777777" w:rsidTr="007A7DD2">
        <w:trPr>
          <w:trHeight w:val="564"/>
        </w:trPr>
        <w:tc>
          <w:tcPr>
            <w:tcW w:w="1250" w:type="pct"/>
            <w:vAlign w:val="center"/>
          </w:tcPr>
          <w:p w14:paraId="00F3D4A0" w14:textId="77777777" w:rsidR="00A76477" w:rsidRPr="00A33BF6" w:rsidRDefault="00A76477" w:rsidP="007A7DD2">
            <w:pPr>
              <w:widowControl w:val="0"/>
              <w:jc w:val="center"/>
              <w:rPr>
                <w:sz w:val="18"/>
                <w:szCs w:val="18"/>
              </w:rPr>
            </w:pPr>
          </w:p>
          <w:p w14:paraId="2530A4A4" w14:textId="77777777" w:rsidR="00A76477" w:rsidRPr="00A33BF6" w:rsidRDefault="00A76477" w:rsidP="007A7DD2">
            <w:pPr>
              <w:widowControl w:val="0"/>
              <w:jc w:val="center"/>
              <w:rPr>
                <w:sz w:val="18"/>
                <w:szCs w:val="18"/>
              </w:rPr>
            </w:pPr>
          </w:p>
          <w:p w14:paraId="5628E8FE" w14:textId="77777777" w:rsidR="00A76477" w:rsidRPr="00A33BF6" w:rsidRDefault="00A76477" w:rsidP="007A7DD2">
            <w:pPr>
              <w:widowControl w:val="0"/>
              <w:jc w:val="center"/>
              <w:rPr>
                <w:sz w:val="18"/>
                <w:szCs w:val="18"/>
              </w:rPr>
            </w:pPr>
          </w:p>
          <w:p w14:paraId="7A7F2D34" w14:textId="77777777" w:rsidR="00A76477" w:rsidRPr="00A33BF6" w:rsidRDefault="00A76477" w:rsidP="007A7DD2">
            <w:pPr>
              <w:widowControl w:val="0"/>
              <w:jc w:val="center"/>
              <w:rPr>
                <w:sz w:val="18"/>
                <w:szCs w:val="18"/>
              </w:rPr>
            </w:pPr>
          </w:p>
          <w:p w14:paraId="7BF60CA3" w14:textId="77777777" w:rsidR="00A76477" w:rsidRPr="00A33BF6" w:rsidRDefault="00A76477" w:rsidP="007A7DD2">
            <w:pPr>
              <w:widowControl w:val="0"/>
              <w:jc w:val="center"/>
              <w:rPr>
                <w:sz w:val="18"/>
                <w:szCs w:val="18"/>
              </w:rPr>
            </w:pPr>
          </w:p>
          <w:p w14:paraId="294FC705" w14:textId="77777777" w:rsidR="00A76477" w:rsidRPr="00A33BF6" w:rsidRDefault="00A76477" w:rsidP="007A7DD2">
            <w:pPr>
              <w:ind w:left="22"/>
              <w:jc w:val="center"/>
              <w:rPr>
                <w:sz w:val="18"/>
                <w:szCs w:val="18"/>
              </w:rPr>
            </w:pPr>
          </w:p>
        </w:tc>
        <w:tc>
          <w:tcPr>
            <w:tcW w:w="1250" w:type="pct"/>
            <w:vAlign w:val="center"/>
          </w:tcPr>
          <w:p w14:paraId="7492E3C1" w14:textId="77777777" w:rsidR="00A76477" w:rsidRPr="00A33BF6" w:rsidRDefault="00A76477" w:rsidP="007A7DD2">
            <w:pPr>
              <w:widowControl w:val="0"/>
              <w:jc w:val="center"/>
              <w:rPr>
                <w:sz w:val="18"/>
                <w:szCs w:val="18"/>
              </w:rPr>
            </w:pPr>
          </w:p>
          <w:p w14:paraId="42385441" w14:textId="77777777" w:rsidR="00A76477" w:rsidRPr="00A33BF6" w:rsidRDefault="00A76477" w:rsidP="007A7DD2">
            <w:pPr>
              <w:widowControl w:val="0"/>
              <w:jc w:val="center"/>
              <w:rPr>
                <w:sz w:val="18"/>
                <w:szCs w:val="18"/>
              </w:rPr>
            </w:pPr>
          </w:p>
          <w:p w14:paraId="0605263F" w14:textId="77777777" w:rsidR="00A76477" w:rsidRPr="00A33BF6" w:rsidRDefault="00A76477" w:rsidP="007A7DD2">
            <w:pPr>
              <w:widowControl w:val="0"/>
              <w:jc w:val="center"/>
              <w:rPr>
                <w:sz w:val="18"/>
                <w:szCs w:val="18"/>
              </w:rPr>
            </w:pPr>
          </w:p>
          <w:p w14:paraId="0E98F031" w14:textId="77777777" w:rsidR="00A76477" w:rsidRPr="00A33BF6" w:rsidRDefault="00A76477" w:rsidP="007A7DD2">
            <w:pPr>
              <w:widowControl w:val="0"/>
              <w:jc w:val="center"/>
              <w:rPr>
                <w:sz w:val="18"/>
                <w:szCs w:val="18"/>
              </w:rPr>
            </w:pPr>
          </w:p>
          <w:p w14:paraId="1C434F36" w14:textId="77777777" w:rsidR="00A76477" w:rsidRPr="00A33BF6" w:rsidRDefault="00A76477" w:rsidP="007A7DD2">
            <w:pPr>
              <w:widowControl w:val="0"/>
              <w:jc w:val="center"/>
              <w:rPr>
                <w:sz w:val="18"/>
                <w:szCs w:val="18"/>
              </w:rPr>
            </w:pPr>
          </w:p>
          <w:p w14:paraId="5D428210" w14:textId="77777777" w:rsidR="00A76477" w:rsidRPr="00A33BF6" w:rsidRDefault="00A76477" w:rsidP="007A7DD2">
            <w:pPr>
              <w:widowControl w:val="0"/>
              <w:ind w:left="34" w:hanging="34"/>
              <w:jc w:val="center"/>
              <w:rPr>
                <w:sz w:val="18"/>
                <w:szCs w:val="18"/>
              </w:rPr>
            </w:pPr>
          </w:p>
        </w:tc>
        <w:tc>
          <w:tcPr>
            <w:tcW w:w="1250" w:type="pct"/>
            <w:vAlign w:val="center"/>
          </w:tcPr>
          <w:p w14:paraId="5B848989" w14:textId="77777777" w:rsidR="00A76477" w:rsidRPr="00A33BF6" w:rsidRDefault="00A76477" w:rsidP="007A7DD2">
            <w:pPr>
              <w:widowControl w:val="0"/>
              <w:jc w:val="center"/>
              <w:rPr>
                <w:sz w:val="18"/>
                <w:szCs w:val="18"/>
              </w:rPr>
            </w:pPr>
          </w:p>
          <w:p w14:paraId="069D31ED" w14:textId="77777777" w:rsidR="00A76477" w:rsidRPr="00A33BF6" w:rsidRDefault="00A76477" w:rsidP="007A7DD2">
            <w:pPr>
              <w:widowControl w:val="0"/>
              <w:jc w:val="center"/>
              <w:rPr>
                <w:sz w:val="18"/>
                <w:szCs w:val="18"/>
              </w:rPr>
            </w:pPr>
          </w:p>
          <w:p w14:paraId="57910CD0" w14:textId="77777777" w:rsidR="00A76477" w:rsidRPr="00A33BF6" w:rsidRDefault="00A76477" w:rsidP="007A7DD2">
            <w:pPr>
              <w:widowControl w:val="0"/>
              <w:jc w:val="center"/>
              <w:rPr>
                <w:sz w:val="18"/>
                <w:szCs w:val="18"/>
              </w:rPr>
            </w:pPr>
          </w:p>
          <w:p w14:paraId="72A57ED8" w14:textId="77777777" w:rsidR="00A76477" w:rsidRPr="00A33BF6" w:rsidRDefault="00A76477" w:rsidP="007A7DD2">
            <w:pPr>
              <w:widowControl w:val="0"/>
              <w:jc w:val="center"/>
              <w:rPr>
                <w:sz w:val="18"/>
                <w:szCs w:val="18"/>
              </w:rPr>
            </w:pPr>
          </w:p>
          <w:p w14:paraId="52002B44" w14:textId="77777777" w:rsidR="00A76477" w:rsidRPr="00A33BF6" w:rsidRDefault="00A76477" w:rsidP="007A7DD2">
            <w:pPr>
              <w:widowControl w:val="0"/>
              <w:jc w:val="center"/>
              <w:rPr>
                <w:sz w:val="18"/>
                <w:szCs w:val="18"/>
              </w:rPr>
            </w:pPr>
          </w:p>
          <w:p w14:paraId="6B88A0D9" w14:textId="77777777" w:rsidR="00A76477" w:rsidRPr="00A33BF6" w:rsidRDefault="00A76477" w:rsidP="007A7DD2">
            <w:pPr>
              <w:widowControl w:val="0"/>
              <w:jc w:val="center"/>
              <w:rPr>
                <w:sz w:val="18"/>
                <w:szCs w:val="18"/>
              </w:rPr>
            </w:pPr>
          </w:p>
        </w:tc>
        <w:tc>
          <w:tcPr>
            <w:tcW w:w="1250" w:type="pct"/>
            <w:vAlign w:val="center"/>
          </w:tcPr>
          <w:p w14:paraId="738F9A2B" w14:textId="77777777" w:rsidR="00A76477" w:rsidRPr="00A33BF6" w:rsidRDefault="00A76477" w:rsidP="007A7DD2">
            <w:pPr>
              <w:widowControl w:val="0"/>
              <w:jc w:val="center"/>
              <w:rPr>
                <w:sz w:val="18"/>
                <w:szCs w:val="18"/>
              </w:rPr>
            </w:pPr>
          </w:p>
          <w:p w14:paraId="671A4ED7" w14:textId="77777777" w:rsidR="00A76477" w:rsidRPr="00A33BF6" w:rsidRDefault="00A76477" w:rsidP="007A7DD2">
            <w:pPr>
              <w:widowControl w:val="0"/>
              <w:jc w:val="center"/>
              <w:rPr>
                <w:sz w:val="18"/>
                <w:szCs w:val="18"/>
              </w:rPr>
            </w:pPr>
          </w:p>
          <w:p w14:paraId="774F8B9B" w14:textId="77777777" w:rsidR="00A76477" w:rsidRPr="00A33BF6" w:rsidRDefault="00A76477" w:rsidP="007A7DD2">
            <w:pPr>
              <w:widowControl w:val="0"/>
              <w:jc w:val="center"/>
              <w:rPr>
                <w:sz w:val="18"/>
                <w:szCs w:val="18"/>
              </w:rPr>
            </w:pPr>
          </w:p>
          <w:p w14:paraId="41ABC307" w14:textId="77777777" w:rsidR="00A76477" w:rsidRPr="00A33BF6" w:rsidRDefault="00A76477" w:rsidP="007A7DD2">
            <w:pPr>
              <w:widowControl w:val="0"/>
              <w:jc w:val="center"/>
              <w:rPr>
                <w:sz w:val="18"/>
                <w:szCs w:val="18"/>
              </w:rPr>
            </w:pPr>
          </w:p>
          <w:p w14:paraId="7565B7FC" w14:textId="77777777" w:rsidR="00A76477" w:rsidRPr="00A33BF6" w:rsidRDefault="00A76477" w:rsidP="007A7DD2">
            <w:pPr>
              <w:widowControl w:val="0"/>
              <w:jc w:val="center"/>
              <w:rPr>
                <w:sz w:val="18"/>
                <w:szCs w:val="18"/>
              </w:rPr>
            </w:pPr>
          </w:p>
          <w:p w14:paraId="5A503395" w14:textId="77777777" w:rsidR="00A76477" w:rsidRPr="00A33BF6" w:rsidRDefault="00A76477" w:rsidP="007A7DD2">
            <w:pPr>
              <w:widowControl w:val="0"/>
              <w:jc w:val="center"/>
              <w:rPr>
                <w:sz w:val="18"/>
                <w:szCs w:val="18"/>
              </w:rPr>
            </w:pPr>
          </w:p>
        </w:tc>
      </w:tr>
    </w:tbl>
    <w:p w14:paraId="5F73AFA8" w14:textId="77777777" w:rsidR="00A76477" w:rsidRDefault="00A76477" w:rsidP="00683A07">
      <w:pPr>
        <w:jc w:val="both"/>
        <w:rPr>
          <w:sz w:val="22"/>
          <w:szCs w:val="22"/>
        </w:rPr>
      </w:pPr>
    </w:p>
    <w:p w14:paraId="74269AEB" w14:textId="77777777" w:rsidR="00A76477" w:rsidRPr="00F62CF0" w:rsidRDefault="00A76477" w:rsidP="00683A07">
      <w:pPr>
        <w:jc w:val="both"/>
        <w:rPr>
          <w:sz w:val="22"/>
          <w:szCs w:val="22"/>
        </w:rPr>
      </w:pPr>
    </w:p>
    <w:p w14:paraId="08120FE0" w14:textId="77777777" w:rsidR="00683A07" w:rsidRPr="00F62CF0" w:rsidRDefault="00683A07" w:rsidP="00683A07">
      <w:pPr>
        <w:jc w:val="both"/>
        <w:rPr>
          <w:sz w:val="22"/>
          <w:szCs w:val="22"/>
        </w:rPr>
      </w:pPr>
      <w:r w:rsidRPr="00F62CF0">
        <w:rPr>
          <w:sz w:val="22"/>
          <w:szCs w:val="22"/>
        </w:rPr>
        <w:t>i</w:t>
      </w:r>
    </w:p>
    <w:p w14:paraId="37F7CA6F" w14:textId="77777777" w:rsidR="00683A07" w:rsidRPr="00F62CF0" w:rsidRDefault="00683A07" w:rsidP="00683A07">
      <w:pPr>
        <w:jc w:val="both"/>
        <w:rPr>
          <w:sz w:val="8"/>
          <w:szCs w:val="8"/>
        </w:rPr>
      </w:pPr>
    </w:p>
    <w:p w14:paraId="381DD7CC"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6BEC6DEC"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41D524" w14:textId="77777777" w:rsidR="00683A07" w:rsidRPr="00F62CF0" w:rsidRDefault="00683A07" w:rsidP="00683A07">
      <w:pPr>
        <w:ind w:left="720"/>
        <w:jc w:val="both"/>
        <w:rPr>
          <w:sz w:val="22"/>
          <w:szCs w:val="22"/>
        </w:rPr>
      </w:pPr>
    </w:p>
    <w:p w14:paraId="409AC130"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0BF212A0"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60C142D7"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712E0D37" w14:textId="77777777" w:rsidR="00683A07" w:rsidRPr="00F62CF0" w:rsidRDefault="00683A07" w:rsidP="00683A07">
      <w:pPr>
        <w:ind w:left="720"/>
        <w:rPr>
          <w:sz w:val="10"/>
          <w:szCs w:val="10"/>
        </w:rPr>
      </w:pPr>
    </w:p>
    <w:p w14:paraId="0EBDF264" w14:textId="77777777" w:rsidR="00683A07" w:rsidRPr="00F62CF0" w:rsidRDefault="00683A07" w:rsidP="00683A07">
      <w:pPr>
        <w:rPr>
          <w:color w:val="FF0000"/>
          <w:sz w:val="22"/>
          <w:szCs w:val="22"/>
        </w:rPr>
      </w:pPr>
      <w:r w:rsidRPr="00F62CF0">
        <w:rPr>
          <w:i/>
          <w:color w:val="FF0000"/>
          <w:sz w:val="22"/>
          <w:szCs w:val="22"/>
        </w:rPr>
        <w:t>(w przypadku spółki cywilnej)</w:t>
      </w:r>
    </w:p>
    <w:p w14:paraId="2808A01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DF2BAA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13EF246F"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8557DBB" w14:textId="77777777" w:rsidR="00683A07" w:rsidRPr="00F62CF0" w:rsidRDefault="00683A07" w:rsidP="00683A07">
      <w:pPr>
        <w:ind w:left="720"/>
        <w:jc w:val="both"/>
        <w:rPr>
          <w:sz w:val="10"/>
          <w:szCs w:val="10"/>
        </w:rPr>
      </w:pPr>
    </w:p>
    <w:p w14:paraId="62C54CBE" w14:textId="77777777" w:rsidR="00683A07" w:rsidRPr="00F62CF0" w:rsidRDefault="00683A07" w:rsidP="00683A07">
      <w:pPr>
        <w:rPr>
          <w:color w:val="FF0000"/>
          <w:sz w:val="22"/>
          <w:szCs w:val="22"/>
        </w:rPr>
      </w:pPr>
      <w:r w:rsidRPr="00F62CF0">
        <w:rPr>
          <w:i/>
          <w:color w:val="FF0000"/>
          <w:sz w:val="22"/>
          <w:szCs w:val="22"/>
        </w:rPr>
        <w:t>(w przypadku Konsorcjum)</w:t>
      </w:r>
    </w:p>
    <w:p w14:paraId="461DFEBF" w14:textId="77777777" w:rsidR="00683A07" w:rsidRPr="00F62CF0" w:rsidRDefault="00683A07" w:rsidP="00683A07">
      <w:pPr>
        <w:rPr>
          <w:sz w:val="22"/>
          <w:szCs w:val="22"/>
        </w:rPr>
      </w:pPr>
      <w:r w:rsidRPr="00F62CF0">
        <w:rPr>
          <w:sz w:val="22"/>
          <w:szCs w:val="22"/>
        </w:rPr>
        <w:t>Konsorcjum firm:</w:t>
      </w:r>
    </w:p>
    <w:p w14:paraId="07C2CA8B" w14:textId="77777777" w:rsidR="00683A07" w:rsidRPr="00F62CF0" w:rsidRDefault="00683A07" w:rsidP="000B1171">
      <w:pPr>
        <w:numPr>
          <w:ilvl w:val="1"/>
          <w:numId w:val="47"/>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56E0F236" w14:textId="77777777" w:rsidR="00683A07" w:rsidRPr="00F62CF0" w:rsidRDefault="00683A07" w:rsidP="000B1171">
      <w:pPr>
        <w:numPr>
          <w:ilvl w:val="1"/>
          <w:numId w:val="47"/>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0EB8F8E8"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931965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495BEF" w14:paraId="432BC28D" w14:textId="77777777" w:rsidTr="007A7DD2">
        <w:trPr>
          <w:trHeight w:val="20"/>
          <w:tblHeader/>
        </w:trPr>
        <w:tc>
          <w:tcPr>
            <w:tcW w:w="5000" w:type="pct"/>
            <w:shd w:val="clear" w:color="auto" w:fill="auto"/>
            <w:vAlign w:val="center"/>
          </w:tcPr>
          <w:p w14:paraId="2E61CBC5" w14:textId="77777777" w:rsidR="00597EAF" w:rsidRPr="00495BEF" w:rsidRDefault="00597EAF" w:rsidP="007A7DD2">
            <w:pPr>
              <w:widowControl w:val="0"/>
              <w:tabs>
                <w:tab w:val="left" w:pos="284"/>
                <w:tab w:val="left" w:pos="851"/>
              </w:tabs>
              <w:ind w:left="284" w:hanging="284"/>
              <w:jc w:val="center"/>
            </w:pPr>
          </w:p>
          <w:p w14:paraId="78D30C92" w14:textId="77777777" w:rsidR="00597EAF" w:rsidRPr="00495BEF" w:rsidRDefault="00597EAF" w:rsidP="007A7DD2">
            <w:pPr>
              <w:widowControl w:val="0"/>
              <w:tabs>
                <w:tab w:val="left" w:pos="851"/>
              </w:tabs>
              <w:ind w:left="26" w:hanging="26"/>
              <w:jc w:val="center"/>
            </w:pPr>
            <w:r w:rsidRPr="00495BEF">
              <w:t>Oświadczam, że niniejsza Umowa jest dla mnie zrozumiała, jednoznaczna oraz żadne z postanowień nie budzi moich wątpliwości. W związku z powyższym oświadczam, że rozumiem i w pełni akceptuję jej treść.</w:t>
            </w:r>
          </w:p>
          <w:p w14:paraId="53962C3B" w14:textId="77777777" w:rsidR="00597EAF" w:rsidRPr="00495BEF" w:rsidRDefault="00597EAF" w:rsidP="007A7DD2">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4D63BFC8" w14:textId="77777777" w:rsidTr="007D1AB9">
        <w:trPr>
          <w:trHeight w:val="20"/>
          <w:tblHeader/>
        </w:trPr>
        <w:tc>
          <w:tcPr>
            <w:tcW w:w="5000" w:type="pct"/>
            <w:shd w:val="clear" w:color="auto" w:fill="D9D9D9" w:themeFill="background1" w:themeFillShade="D9"/>
            <w:vAlign w:val="center"/>
          </w:tcPr>
          <w:p w14:paraId="00D38361" w14:textId="77777777" w:rsidR="00597EAF" w:rsidRPr="007D1AB9" w:rsidRDefault="00597EAF" w:rsidP="007A7DD2">
            <w:pPr>
              <w:widowControl w:val="0"/>
              <w:tabs>
                <w:tab w:val="left" w:pos="284"/>
                <w:tab w:val="left" w:pos="851"/>
              </w:tabs>
              <w:ind w:left="284" w:hanging="284"/>
              <w:jc w:val="center"/>
              <w:rPr>
                <w:b/>
                <w:bCs/>
                <w:sz w:val="22"/>
                <w:szCs w:val="22"/>
              </w:rPr>
            </w:pPr>
            <w:r w:rsidRPr="007D1AB9">
              <w:rPr>
                <w:b/>
                <w:bCs/>
                <w:sz w:val="22"/>
                <w:szCs w:val="22"/>
              </w:rPr>
              <w:t>WYKONAWCA</w:t>
            </w:r>
          </w:p>
        </w:tc>
      </w:tr>
      <w:tr w:rsidR="00597EAF" w:rsidRPr="00F9365E" w14:paraId="4F5A0749" w14:textId="77777777" w:rsidTr="007A7DD2">
        <w:trPr>
          <w:trHeight w:val="1020"/>
        </w:trPr>
        <w:tc>
          <w:tcPr>
            <w:tcW w:w="5000" w:type="pct"/>
            <w:vAlign w:val="center"/>
          </w:tcPr>
          <w:p w14:paraId="06C1478F" w14:textId="77777777" w:rsidR="00597EAF" w:rsidRPr="007D1AB9" w:rsidRDefault="00597EAF" w:rsidP="007A7DD2">
            <w:pPr>
              <w:widowControl w:val="0"/>
              <w:jc w:val="center"/>
              <w:rPr>
                <w:sz w:val="18"/>
                <w:szCs w:val="18"/>
              </w:rPr>
            </w:pPr>
          </w:p>
          <w:p w14:paraId="3FE2E71B" w14:textId="77777777" w:rsidR="00597EAF" w:rsidRPr="007D1AB9" w:rsidRDefault="00597EAF" w:rsidP="007A7DD2">
            <w:pPr>
              <w:widowControl w:val="0"/>
              <w:jc w:val="center"/>
              <w:rPr>
                <w:sz w:val="18"/>
                <w:szCs w:val="18"/>
              </w:rPr>
            </w:pPr>
          </w:p>
          <w:p w14:paraId="7EC8CC73" w14:textId="77777777" w:rsidR="00597EAF" w:rsidRPr="007D1AB9" w:rsidRDefault="00597EAF" w:rsidP="007A7DD2">
            <w:pPr>
              <w:widowControl w:val="0"/>
              <w:jc w:val="center"/>
              <w:rPr>
                <w:sz w:val="18"/>
                <w:szCs w:val="18"/>
              </w:rPr>
            </w:pPr>
          </w:p>
          <w:p w14:paraId="78584937" w14:textId="77777777" w:rsidR="00597EAF" w:rsidRPr="007D1AB9" w:rsidRDefault="00597EAF" w:rsidP="007A7DD2">
            <w:pPr>
              <w:widowControl w:val="0"/>
              <w:jc w:val="center"/>
              <w:rPr>
                <w:sz w:val="18"/>
                <w:szCs w:val="18"/>
              </w:rPr>
            </w:pPr>
          </w:p>
          <w:p w14:paraId="6DFDC37B" w14:textId="77777777" w:rsidR="00597EAF" w:rsidRPr="007D1AB9" w:rsidRDefault="00597EAF" w:rsidP="007A7DD2">
            <w:pPr>
              <w:widowControl w:val="0"/>
              <w:jc w:val="center"/>
              <w:rPr>
                <w:sz w:val="18"/>
                <w:szCs w:val="18"/>
              </w:rPr>
            </w:pPr>
          </w:p>
          <w:p w14:paraId="3B41334E" w14:textId="77777777" w:rsidR="00597EAF" w:rsidRPr="007D1AB9" w:rsidRDefault="00597EAF" w:rsidP="007A7DD2">
            <w:pPr>
              <w:widowControl w:val="0"/>
              <w:tabs>
                <w:tab w:val="left" w:pos="284"/>
                <w:tab w:val="left" w:pos="851"/>
              </w:tabs>
              <w:ind w:left="284" w:hanging="284"/>
              <w:jc w:val="center"/>
              <w:rPr>
                <w:b/>
                <w:bCs/>
                <w:lang w:val="en-US"/>
              </w:rPr>
            </w:pPr>
          </w:p>
        </w:tc>
      </w:tr>
    </w:tbl>
    <w:p w14:paraId="4BD64E17" w14:textId="77777777" w:rsidR="00A76477" w:rsidRDefault="00A76477" w:rsidP="00683A07">
      <w:pPr>
        <w:spacing w:after="160" w:line="259" w:lineRule="auto"/>
      </w:pPr>
    </w:p>
    <w:p w14:paraId="777EA8A3" w14:textId="77777777" w:rsidR="00A76477" w:rsidRPr="00F746F7" w:rsidRDefault="00A76477" w:rsidP="007D1AB9">
      <w:pPr>
        <w:jc w:val="both"/>
        <w:rPr>
          <w:sz w:val="22"/>
          <w:szCs w:val="22"/>
        </w:rPr>
      </w:pPr>
    </w:p>
    <w:p w14:paraId="51185EB7" w14:textId="77777777" w:rsidR="00683A07" w:rsidRPr="00E66F78" w:rsidRDefault="00683A07" w:rsidP="00683A07">
      <w:pPr>
        <w:spacing w:after="160" w:line="259" w:lineRule="auto"/>
        <w:rPr>
          <w:sz w:val="22"/>
          <w:szCs w:val="22"/>
        </w:rPr>
      </w:pPr>
      <w:r w:rsidRPr="00E66F78">
        <w:br w:type="page"/>
      </w:r>
    </w:p>
    <w:bookmarkEnd w:id="113" w:displacedByCustomXml="next"/>
    <w:bookmarkEnd w:id="114"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2EF662BB" w14:textId="77777777" w:rsidR="009C3A6A" w:rsidRPr="009C3A6A" w:rsidRDefault="009C3A6A" w:rsidP="009C3A6A">
          <w:pPr>
            <w:pStyle w:val="Nagwekspisutreci"/>
            <w:rPr>
              <w:color w:val="auto"/>
            </w:rPr>
          </w:pPr>
          <w:r w:rsidRPr="009C3A6A">
            <w:rPr>
              <w:color w:val="auto"/>
            </w:rPr>
            <w:t>Spis treści</w:t>
          </w:r>
        </w:p>
        <w:p w14:paraId="3D366804" w14:textId="3740CBC1"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6B1377">
              <w:rPr>
                <w:noProof/>
                <w:webHidden/>
              </w:rPr>
              <w:t>52</w:t>
            </w:r>
            <w:r w:rsidR="005D69BE">
              <w:rPr>
                <w:noProof/>
                <w:webHidden/>
              </w:rPr>
              <w:fldChar w:fldCharType="end"/>
            </w:r>
          </w:hyperlink>
        </w:p>
        <w:p w14:paraId="6B413140" w14:textId="6874F11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6B1377">
              <w:rPr>
                <w:noProof/>
                <w:webHidden/>
              </w:rPr>
              <w:t>52</w:t>
            </w:r>
            <w:r>
              <w:rPr>
                <w:noProof/>
                <w:webHidden/>
              </w:rPr>
              <w:fldChar w:fldCharType="end"/>
            </w:r>
          </w:hyperlink>
        </w:p>
        <w:p w14:paraId="3F0B4F3F" w14:textId="7FD3D8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6B1377">
              <w:rPr>
                <w:noProof/>
                <w:webHidden/>
              </w:rPr>
              <w:t>52</w:t>
            </w:r>
            <w:r>
              <w:rPr>
                <w:noProof/>
                <w:webHidden/>
              </w:rPr>
              <w:fldChar w:fldCharType="end"/>
            </w:r>
          </w:hyperlink>
        </w:p>
        <w:p w14:paraId="2FEC0C6A" w14:textId="6425AC6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6B1377">
              <w:rPr>
                <w:noProof/>
                <w:webHidden/>
              </w:rPr>
              <w:t>53</w:t>
            </w:r>
            <w:r>
              <w:rPr>
                <w:noProof/>
                <w:webHidden/>
              </w:rPr>
              <w:fldChar w:fldCharType="end"/>
            </w:r>
          </w:hyperlink>
        </w:p>
        <w:p w14:paraId="0DA500E6" w14:textId="73942A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6B1377">
              <w:rPr>
                <w:noProof/>
                <w:webHidden/>
              </w:rPr>
              <w:t>54</w:t>
            </w:r>
            <w:r>
              <w:rPr>
                <w:noProof/>
                <w:webHidden/>
              </w:rPr>
              <w:fldChar w:fldCharType="end"/>
            </w:r>
          </w:hyperlink>
        </w:p>
        <w:p w14:paraId="0E20287C" w14:textId="3329CBE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6B1377">
              <w:rPr>
                <w:noProof/>
                <w:webHidden/>
              </w:rPr>
              <w:t>54</w:t>
            </w:r>
            <w:r>
              <w:rPr>
                <w:noProof/>
                <w:webHidden/>
              </w:rPr>
              <w:fldChar w:fldCharType="end"/>
            </w:r>
          </w:hyperlink>
        </w:p>
        <w:p w14:paraId="02BDE7FB" w14:textId="14EBBC1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6B1377">
              <w:rPr>
                <w:noProof/>
                <w:webHidden/>
              </w:rPr>
              <w:t>55</w:t>
            </w:r>
            <w:r>
              <w:rPr>
                <w:noProof/>
                <w:webHidden/>
              </w:rPr>
              <w:fldChar w:fldCharType="end"/>
            </w:r>
          </w:hyperlink>
        </w:p>
        <w:p w14:paraId="4A792DDF" w14:textId="49BA69E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6B1377">
              <w:rPr>
                <w:noProof/>
                <w:webHidden/>
              </w:rPr>
              <w:t>55</w:t>
            </w:r>
            <w:r>
              <w:rPr>
                <w:noProof/>
                <w:webHidden/>
              </w:rPr>
              <w:fldChar w:fldCharType="end"/>
            </w:r>
          </w:hyperlink>
        </w:p>
        <w:p w14:paraId="25E1ABDE" w14:textId="415F034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6B1377">
              <w:rPr>
                <w:noProof/>
                <w:webHidden/>
              </w:rPr>
              <w:t>55</w:t>
            </w:r>
            <w:r>
              <w:rPr>
                <w:noProof/>
                <w:webHidden/>
              </w:rPr>
              <w:fldChar w:fldCharType="end"/>
            </w:r>
          </w:hyperlink>
        </w:p>
        <w:p w14:paraId="5D8B24AF" w14:textId="462A707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6B1377">
              <w:rPr>
                <w:noProof/>
                <w:webHidden/>
              </w:rPr>
              <w:t>55</w:t>
            </w:r>
            <w:r>
              <w:rPr>
                <w:noProof/>
                <w:webHidden/>
              </w:rPr>
              <w:fldChar w:fldCharType="end"/>
            </w:r>
          </w:hyperlink>
        </w:p>
        <w:p w14:paraId="3E0B40E4" w14:textId="4DC4DF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6B1377">
              <w:rPr>
                <w:noProof/>
                <w:webHidden/>
              </w:rPr>
              <w:t>56</w:t>
            </w:r>
            <w:r>
              <w:rPr>
                <w:noProof/>
                <w:webHidden/>
              </w:rPr>
              <w:fldChar w:fldCharType="end"/>
            </w:r>
          </w:hyperlink>
        </w:p>
        <w:p w14:paraId="50C53335" w14:textId="0CAB992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6B1377">
              <w:rPr>
                <w:noProof/>
                <w:webHidden/>
              </w:rPr>
              <w:t>57</w:t>
            </w:r>
            <w:r>
              <w:rPr>
                <w:noProof/>
                <w:webHidden/>
              </w:rPr>
              <w:fldChar w:fldCharType="end"/>
            </w:r>
          </w:hyperlink>
        </w:p>
        <w:p w14:paraId="384A63ED" w14:textId="4C942CD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6B1377">
              <w:rPr>
                <w:noProof/>
                <w:webHidden/>
              </w:rPr>
              <w:t>58</w:t>
            </w:r>
            <w:r>
              <w:rPr>
                <w:noProof/>
                <w:webHidden/>
              </w:rPr>
              <w:fldChar w:fldCharType="end"/>
            </w:r>
          </w:hyperlink>
        </w:p>
        <w:p w14:paraId="18E8559D" w14:textId="46CD8DB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6B1377">
              <w:rPr>
                <w:noProof/>
                <w:webHidden/>
              </w:rPr>
              <w:t>60</w:t>
            </w:r>
            <w:r>
              <w:rPr>
                <w:noProof/>
                <w:webHidden/>
              </w:rPr>
              <w:fldChar w:fldCharType="end"/>
            </w:r>
          </w:hyperlink>
        </w:p>
        <w:p w14:paraId="24292BB3" w14:textId="2C515EF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6B1377">
              <w:rPr>
                <w:noProof/>
                <w:webHidden/>
              </w:rPr>
              <w:t>61</w:t>
            </w:r>
            <w:r>
              <w:rPr>
                <w:noProof/>
                <w:webHidden/>
              </w:rPr>
              <w:fldChar w:fldCharType="end"/>
            </w:r>
          </w:hyperlink>
        </w:p>
        <w:p w14:paraId="5A7E2653" w14:textId="51FEB20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6B1377">
              <w:rPr>
                <w:noProof/>
                <w:webHidden/>
              </w:rPr>
              <w:t>63</w:t>
            </w:r>
            <w:r>
              <w:rPr>
                <w:noProof/>
                <w:webHidden/>
              </w:rPr>
              <w:fldChar w:fldCharType="end"/>
            </w:r>
          </w:hyperlink>
        </w:p>
        <w:p w14:paraId="3491361D" w14:textId="6CA5F96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6B1377">
              <w:rPr>
                <w:noProof/>
                <w:webHidden/>
              </w:rPr>
              <w:t>63</w:t>
            </w:r>
            <w:r>
              <w:rPr>
                <w:noProof/>
                <w:webHidden/>
              </w:rPr>
              <w:fldChar w:fldCharType="end"/>
            </w:r>
          </w:hyperlink>
        </w:p>
        <w:p w14:paraId="41D5C8F5" w14:textId="1CA7208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6B1377">
              <w:rPr>
                <w:noProof/>
                <w:webHidden/>
              </w:rPr>
              <w:t>63</w:t>
            </w:r>
            <w:r>
              <w:rPr>
                <w:noProof/>
                <w:webHidden/>
              </w:rPr>
              <w:fldChar w:fldCharType="end"/>
            </w:r>
          </w:hyperlink>
        </w:p>
        <w:p w14:paraId="418B315A" w14:textId="4AA0E43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6B1377">
              <w:rPr>
                <w:noProof/>
                <w:webHidden/>
              </w:rPr>
              <w:t>64</w:t>
            </w:r>
            <w:r>
              <w:rPr>
                <w:noProof/>
                <w:webHidden/>
              </w:rPr>
              <w:fldChar w:fldCharType="end"/>
            </w:r>
          </w:hyperlink>
        </w:p>
        <w:p w14:paraId="13F11514" w14:textId="1938F13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6B1377">
              <w:rPr>
                <w:noProof/>
                <w:webHidden/>
              </w:rPr>
              <w:t>64</w:t>
            </w:r>
            <w:r>
              <w:rPr>
                <w:noProof/>
                <w:webHidden/>
              </w:rPr>
              <w:fldChar w:fldCharType="end"/>
            </w:r>
          </w:hyperlink>
        </w:p>
        <w:p w14:paraId="22C24967" w14:textId="588CAD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6B1377">
              <w:rPr>
                <w:noProof/>
                <w:webHidden/>
              </w:rPr>
              <w:t>65</w:t>
            </w:r>
            <w:r>
              <w:rPr>
                <w:noProof/>
                <w:webHidden/>
              </w:rPr>
              <w:fldChar w:fldCharType="end"/>
            </w:r>
          </w:hyperlink>
        </w:p>
        <w:p w14:paraId="1286C38C" w14:textId="1D1107E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6B1377">
              <w:rPr>
                <w:noProof/>
                <w:webHidden/>
              </w:rPr>
              <w:t>65</w:t>
            </w:r>
            <w:r>
              <w:rPr>
                <w:noProof/>
                <w:webHidden/>
              </w:rPr>
              <w:fldChar w:fldCharType="end"/>
            </w:r>
          </w:hyperlink>
        </w:p>
        <w:p w14:paraId="57087E24" w14:textId="15040A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6B1377">
              <w:rPr>
                <w:noProof/>
                <w:webHidden/>
              </w:rPr>
              <w:t>65</w:t>
            </w:r>
            <w:r>
              <w:rPr>
                <w:noProof/>
                <w:webHidden/>
              </w:rPr>
              <w:fldChar w:fldCharType="end"/>
            </w:r>
          </w:hyperlink>
        </w:p>
        <w:p w14:paraId="7BDC1253"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44B805E5" w14:textId="77777777" w:rsidR="009C3A6A" w:rsidRDefault="009C3A6A">
      <w:pPr>
        <w:spacing w:after="160" w:line="259" w:lineRule="auto"/>
        <w:rPr>
          <w:b/>
          <w:bCs/>
          <w:sz w:val="22"/>
          <w:szCs w:val="22"/>
        </w:rPr>
      </w:pPr>
      <w:r>
        <w:rPr>
          <w:b/>
          <w:bCs/>
          <w:sz w:val="22"/>
          <w:szCs w:val="22"/>
        </w:rPr>
        <w:br w:type="page"/>
      </w:r>
    </w:p>
    <w:p w14:paraId="62C6F2E3" w14:textId="77777777" w:rsidR="00683A07" w:rsidRPr="00E66F78" w:rsidRDefault="00683A07" w:rsidP="00683A07">
      <w:pPr>
        <w:pStyle w:val="Nagwek2"/>
      </w:pPr>
      <w:bookmarkStart w:id="116" w:name="_Toc64016200"/>
      <w:bookmarkStart w:id="117" w:name="_Toc106184581"/>
      <w:bookmarkStart w:id="118" w:name="_Toc148612344"/>
      <w:bookmarkStart w:id="119" w:name="_Hlk67825483"/>
      <w:r w:rsidRPr="00E66F78">
        <w:lastRenderedPageBreak/>
        <w:t xml:space="preserve">§1. </w:t>
      </w:r>
      <w:r w:rsidRPr="00683A07">
        <w:t>Podstawa</w:t>
      </w:r>
      <w:r w:rsidRPr="00E66F78">
        <w:t xml:space="preserve"> zawarcia Umowy</w:t>
      </w:r>
      <w:bookmarkEnd w:id="116"/>
      <w:bookmarkEnd w:id="117"/>
      <w:bookmarkEnd w:id="118"/>
    </w:p>
    <w:p w14:paraId="0560E05C" w14:textId="77777777" w:rsidR="00683A07" w:rsidRPr="00E92E2C" w:rsidRDefault="00683A07" w:rsidP="00951306">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856F43" w:rsidRPr="00856F43">
        <w:rPr>
          <w:sz w:val="22"/>
          <w:szCs w:val="22"/>
        </w:rPr>
        <w:t>Dostawa kompletnej wiertnicy hydraulicznej wraz z osprzętem do wierceń kierunkowych dla Oddziału Zakład Górniczych Robót Inwestycyjnych Polskiej Grupy Górniczej S.A.</w:t>
      </w:r>
      <w:r w:rsidRPr="00E66F78">
        <w:rPr>
          <w:sz w:val="22"/>
          <w:szCs w:val="22"/>
        </w:rPr>
        <w:t xml:space="preserve"> (nr sprawy </w:t>
      </w:r>
      <w:r w:rsidR="00856F43">
        <w:rPr>
          <w:sz w:val="22"/>
          <w:szCs w:val="22"/>
        </w:rPr>
        <w:t>522400167</w:t>
      </w:r>
      <w:r w:rsidRPr="00E92E2C">
        <w:rPr>
          <w:sz w:val="22"/>
          <w:szCs w:val="22"/>
        </w:rPr>
        <w:t>)</w:t>
      </w:r>
    </w:p>
    <w:bookmarkEnd w:id="119"/>
    <w:p w14:paraId="708BE07E" w14:textId="77777777" w:rsidR="00683A07" w:rsidRPr="000C0BCE" w:rsidRDefault="00683A07" w:rsidP="00951306">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41302F05" w14:textId="77777777" w:rsidR="00683A07" w:rsidRPr="00A33BF6" w:rsidRDefault="00683A07" w:rsidP="00683A07">
      <w:pPr>
        <w:spacing w:before="120"/>
        <w:jc w:val="both"/>
        <w:rPr>
          <w:sz w:val="22"/>
          <w:szCs w:val="22"/>
        </w:rPr>
      </w:pPr>
    </w:p>
    <w:p w14:paraId="7088A65C" w14:textId="77777777" w:rsidR="00683A07" w:rsidRPr="00A33BF6" w:rsidRDefault="00683A07" w:rsidP="00683A07">
      <w:pPr>
        <w:pStyle w:val="Nagwek2"/>
      </w:pPr>
      <w:bookmarkStart w:id="120" w:name="_Toc64016201"/>
      <w:bookmarkStart w:id="121" w:name="_Toc106184582"/>
      <w:bookmarkStart w:id="122" w:name="_Toc148612345"/>
      <w:r w:rsidRPr="00A33BF6">
        <w:t>§2. Przedmiot Umowy</w:t>
      </w:r>
      <w:bookmarkEnd w:id="120"/>
      <w:bookmarkEnd w:id="121"/>
      <w:bookmarkEnd w:id="122"/>
    </w:p>
    <w:p w14:paraId="45630591" w14:textId="77777777" w:rsidR="00683A07" w:rsidRPr="00A33BF6" w:rsidRDefault="00683A07" w:rsidP="000B1171">
      <w:pPr>
        <w:numPr>
          <w:ilvl w:val="0"/>
          <w:numId w:val="65"/>
        </w:numPr>
        <w:spacing w:line="259" w:lineRule="auto"/>
        <w:jc w:val="both"/>
        <w:rPr>
          <w:sz w:val="22"/>
          <w:szCs w:val="22"/>
        </w:rPr>
      </w:pPr>
      <w:bookmarkStart w:id="123" w:name="_Hlk67825626"/>
      <w:r w:rsidRPr="00A33BF6">
        <w:rPr>
          <w:sz w:val="22"/>
          <w:szCs w:val="22"/>
        </w:rPr>
        <w:t xml:space="preserve">Przedmiotem Umowy jest </w:t>
      </w:r>
      <w:r w:rsidR="00856F43" w:rsidRPr="00364000">
        <w:rPr>
          <w:b/>
          <w:bCs/>
          <w:i/>
          <w:iCs/>
          <w:sz w:val="22"/>
          <w:szCs w:val="22"/>
        </w:rPr>
        <w:t>dostawa kompletnej wiertnicy hydraulicznej wraz z osprzętem do wierceń kierunkowych dla Oddziału Zakład Górniczych Robót Inwestycyjnych PGG S.A</w:t>
      </w:r>
      <w:r w:rsidR="00856F43" w:rsidRPr="00A33BF6">
        <w:rPr>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r w:rsidR="00856F43">
        <w:rPr>
          <w:sz w:val="22"/>
          <w:szCs w:val="22"/>
        </w:rPr>
        <w:t xml:space="preserve"> </w:t>
      </w:r>
    </w:p>
    <w:p w14:paraId="02D9661E" w14:textId="77777777" w:rsidR="00683A07" w:rsidRPr="00A33BF6" w:rsidRDefault="00683A07" w:rsidP="000B1171">
      <w:pPr>
        <w:numPr>
          <w:ilvl w:val="0"/>
          <w:numId w:val="6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692F4997" w14:textId="77777777" w:rsidR="00683A07" w:rsidRPr="00AD47F9" w:rsidRDefault="00683A07" w:rsidP="000B1171">
      <w:pPr>
        <w:numPr>
          <w:ilvl w:val="0"/>
          <w:numId w:val="65"/>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zgodnie z wymaganiami określonymi w SOPZ, niniejszej Umowie, wymaganiami prawa powszechnie obowiązującego oraz regulacjami wewnętrznymi Zamawiająceg</w:t>
      </w:r>
      <w:r w:rsidR="007D1AB9">
        <w:rPr>
          <w:sz w:val="22"/>
          <w:szCs w:val="22"/>
        </w:rPr>
        <w:t>o wskazanymi w Umowie lub SOPZ.</w:t>
      </w:r>
    </w:p>
    <w:p w14:paraId="562704A4" w14:textId="77777777" w:rsidR="00683A07" w:rsidRPr="00AD47F9" w:rsidRDefault="00683A07" w:rsidP="000B1171">
      <w:pPr>
        <w:numPr>
          <w:ilvl w:val="0"/>
          <w:numId w:val="65"/>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w:t>
      </w:r>
      <w:r w:rsidR="007D1AB9">
        <w:rPr>
          <w:sz w:val="22"/>
          <w:szCs w:val="22"/>
        </w:rPr>
        <w:t xml:space="preserve"> jest zgodny ze złożoną ofertą.</w:t>
      </w:r>
    </w:p>
    <w:p w14:paraId="31E9EFCE" w14:textId="77777777" w:rsidR="00683A07" w:rsidRPr="007D1AB9" w:rsidRDefault="00683A07" w:rsidP="000B1171">
      <w:pPr>
        <w:numPr>
          <w:ilvl w:val="0"/>
          <w:numId w:val="65"/>
        </w:numPr>
        <w:autoSpaceDE w:val="0"/>
        <w:autoSpaceDN w:val="0"/>
        <w:adjustRightInd w:val="0"/>
        <w:jc w:val="both"/>
        <w:rPr>
          <w:i/>
          <w:iCs/>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w:t>
      </w:r>
      <w:r w:rsidRPr="007D1AB9">
        <w:rPr>
          <w:sz w:val="22"/>
          <w:szCs w:val="22"/>
        </w:rPr>
        <w:t>osób trzecich, k</w:t>
      </w:r>
      <w:r w:rsidR="007D1AB9" w:rsidRPr="007D1AB9">
        <w:rPr>
          <w:sz w:val="22"/>
          <w:szCs w:val="22"/>
        </w:rPr>
        <w:t>tórych prawa zostały naruszone.</w:t>
      </w:r>
    </w:p>
    <w:p w14:paraId="76A17EB6" w14:textId="77777777" w:rsidR="00683A07" w:rsidRPr="00A33BF6" w:rsidRDefault="00683A07" w:rsidP="000B1171">
      <w:pPr>
        <w:numPr>
          <w:ilvl w:val="0"/>
          <w:numId w:val="65"/>
        </w:numPr>
        <w:spacing w:line="259" w:lineRule="auto"/>
        <w:ind w:left="357"/>
        <w:jc w:val="both"/>
        <w:rPr>
          <w:sz w:val="22"/>
          <w:szCs w:val="22"/>
        </w:rPr>
      </w:pPr>
      <w:r w:rsidRPr="007D1AB9">
        <w:rPr>
          <w:sz w:val="22"/>
          <w:szCs w:val="22"/>
        </w:rPr>
        <w:t xml:space="preserve">Realizacja Umowy </w:t>
      </w:r>
      <w:r w:rsidRPr="007D1AB9">
        <w:rPr>
          <w:b/>
          <w:bCs/>
          <w:i/>
          <w:iCs/>
          <w:sz w:val="22"/>
          <w:szCs w:val="22"/>
        </w:rPr>
        <w:t>nie wymaga</w:t>
      </w:r>
      <w:r w:rsidRPr="007D1AB9">
        <w:rPr>
          <w:sz w:val="22"/>
          <w:szCs w:val="22"/>
        </w:rPr>
        <w:t xml:space="preserve"> świadczenia usług przez </w:t>
      </w:r>
      <w:r w:rsidRPr="00AD47F9">
        <w:rPr>
          <w:sz w:val="22"/>
          <w:szCs w:val="22"/>
        </w:rPr>
        <w:t xml:space="preserve">Zamawiającego na rzecz Wykonawcy na podstawie odrębnej </w:t>
      </w:r>
      <w:r w:rsidRPr="00A33BF6">
        <w:rPr>
          <w:sz w:val="22"/>
          <w:szCs w:val="22"/>
        </w:rPr>
        <w:t xml:space="preserve">umowy </w:t>
      </w:r>
      <w:r w:rsidR="007C34C7" w:rsidRPr="00A33BF6">
        <w:rPr>
          <w:sz w:val="22"/>
          <w:szCs w:val="22"/>
        </w:rPr>
        <w:t>(</w:t>
      </w:r>
      <w:r w:rsidR="007C34C7" w:rsidRPr="00786E87">
        <w:rPr>
          <w:sz w:val="22"/>
          <w:szCs w:val="22"/>
        </w:rPr>
        <w:t>Umowa Przychodowa</w:t>
      </w:r>
      <w:r w:rsidR="007C34C7" w:rsidRPr="00A33BF6">
        <w:rPr>
          <w:sz w:val="22"/>
          <w:szCs w:val="22"/>
        </w:rPr>
        <w:t>).</w:t>
      </w:r>
    </w:p>
    <w:p w14:paraId="2C86F3E5" w14:textId="77777777" w:rsidR="00683A07" w:rsidRPr="00AD47F9" w:rsidRDefault="00683A07" w:rsidP="00683A07">
      <w:pPr>
        <w:spacing w:line="259" w:lineRule="auto"/>
        <w:ind w:left="360"/>
        <w:jc w:val="both"/>
        <w:rPr>
          <w:sz w:val="22"/>
          <w:szCs w:val="22"/>
        </w:rPr>
      </w:pPr>
      <w:bookmarkStart w:id="124" w:name="_Hlk148350736"/>
    </w:p>
    <w:p w14:paraId="504761B2" w14:textId="77777777" w:rsidR="00683A07" w:rsidRPr="00AD47F9" w:rsidRDefault="00683A07" w:rsidP="00683A07">
      <w:pPr>
        <w:pStyle w:val="Nagwek2"/>
      </w:pPr>
      <w:bookmarkStart w:id="125" w:name="_Toc64016202"/>
      <w:bookmarkStart w:id="126" w:name="_Toc80870483"/>
      <w:bookmarkStart w:id="127" w:name="_Toc106184583"/>
      <w:bookmarkStart w:id="128" w:name="_Toc148612346"/>
      <w:r w:rsidRPr="00AD47F9">
        <w:t>§3. Cena i sposób rozliczeń</w:t>
      </w:r>
      <w:bookmarkEnd w:id="125"/>
      <w:bookmarkEnd w:id="126"/>
      <w:bookmarkEnd w:id="127"/>
      <w:bookmarkEnd w:id="128"/>
    </w:p>
    <w:p w14:paraId="5D7BCAC5" w14:textId="77777777" w:rsidR="00683A07" w:rsidRPr="00681415" w:rsidRDefault="00683A07" w:rsidP="00951306">
      <w:pPr>
        <w:numPr>
          <w:ilvl w:val="0"/>
          <w:numId w:val="38"/>
        </w:numPr>
        <w:spacing w:line="259" w:lineRule="auto"/>
        <w:ind w:hanging="357"/>
        <w:jc w:val="both"/>
        <w:rPr>
          <w:sz w:val="22"/>
          <w:szCs w:val="22"/>
        </w:rPr>
      </w:pPr>
      <w:bookmarkStart w:id="129" w:name="_Hlk148356870"/>
      <w:r w:rsidRPr="00681415">
        <w:rPr>
          <w:sz w:val="22"/>
          <w:szCs w:val="22"/>
        </w:rPr>
        <w:t xml:space="preserve">Wartość Umowy </w:t>
      </w:r>
      <w:r w:rsidRPr="00786E87">
        <w:rPr>
          <w:sz w:val="22"/>
          <w:szCs w:val="22"/>
        </w:rPr>
        <w:t>wynosi:</w:t>
      </w:r>
      <w:r w:rsidRPr="00681415">
        <w:rPr>
          <w:sz w:val="22"/>
          <w:szCs w:val="22"/>
        </w:rPr>
        <w:t xml:space="preserve">  ……………… zł netto.</w:t>
      </w:r>
    </w:p>
    <w:p w14:paraId="711ED0FD" w14:textId="77777777" w:rsidR="00683A07" w:rsidRPr="00A33BF6" w:rsidRDefault="00683A07" w:rsidP="00951306">
      <w:pPr>
        <w:numPr>
          <w:ilvl w:val="0"/>
          <w:numId w:val="38"/>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w:t>
      </w:r>
      <w:r w:rsidR="007D1AB9">
        <w:rPr>
          <w:sz w:val="22"/>
          <w:szCs w:val="22"/>
        </w:rPr>
        <w:t>fikacji Warunków Zamówienia.</w:t>
      </w:r>
    </w:p>
    <w:p w14:paraId="4644698E" w14:textId="56ED441B" w:rsidR="00683A07" w:rsidRPr="00A6298D" w:rsidRDefault="00683A07" w:rsidP="00951306">
      <w:pPr>
        <w:numPr>
          <w:ilvl w:val="0"/>
          <w:numId w:val="38"/>
        </w:numPr>
        <w:spacing w:line="259" w:lineRule="auto"/>
        <w:ind w:hanging="357"/>
        <w:jc w:val="both"/>
        <w:rPr>
          <w:sz w:val="22"/>
          <w:szCs w:val="22"/>
        </w:rPr>
      </w:pPr>
      <w:r w:rsidRPr="00A6298D">
        <w:rPr>
          <w:sz w:val="22"/>
          <w:szCs w:val="22"/>
        </w:rPr>
        <w:t>Cena netto</w:t>
      </w:r>
      <w:r w:rsidR="002A734C" w:rsidRPr="00A6298D">
        <w:rPr>
          <w:sz w:val="22"/>
          <w:szCs w:val="22"/>
        </w:rPr>
        <w:t xml:space="preserve"> dostawy</w:t>
      </w:r>
      <w:r w:rsidR="002A734C" w:rsidRPr="00A6298D">
        <w:rPr>
          <w:color w:val="FF0000"/>
          <w:sz w:val="22"/>
          <w:szCs w:val="22"/>
        </w:rPr>
        <w:t xml:space="preserve"> </w:t>
      </w:r>
      <w:r w:rsidRPr="00A6298D">
        <w:rPr>
          <w:sz w:val="22"/>
          <w:szCs w:val="22"/>
        </w:rPr>
        <w:t xml:space="preserve">wynosi: ……… </w:t>
      </w:r>
      <w:r w:rsidR="00A6298D">
        <w:rPr>
          <w:sz w:val="22"/>
          <w:szCs w:val="22"/>
        </w:rPr>
        <w:t xml:space="preserve">w tym: </w:t>
      </w:r>
    </w:p>
    <w:p w14:paraId="7B7B2292" w14:textId="78B4491B" w:rsidR="00092411" w:rsidRPr="00A6298D" w:rsidRDefault="00092411" w:rsidP="00092411">
      <w:pPr>
        <w:pStyle w:val="Akapitzlist"/>
        <w:numPr>
          <w:ilvl w:val="6"/>
          <w:numId w:val="38"/>
        </w:numPr>
        <w:spacing w:line="259" w:lineRule="auto"/>
        <w:ind w:left="709"/>
        <w:jc w:val="both"/>
        <w:rPr>
          <w:sz w:val="22"/>
          <w:szCs w:val="22"/>
        </w:rPr>
      </w:pPr>
      <w:r w:rsidRPr="00A6298D">
        <w:rPr>
          <w:sz w:val="22"/>
          <w:szCs w:val="22"/>
        </w:rPr>
        <w:t xml:space="preserve">Wiertnica </w:t>
      </w:r>
      <w:r w:rsidR="00570374" w:rsidRPr="00A6298D">
        <w:rPr>
          <w:sz w:val="22"/>
          <w:szCs w:val="22"/>
        </w:rPr>
        <w:t xml:space="preserve">hydrauliczna –  </w:t>
      </w:r>
      <w:r w:rsidRPr="00A6298D">
        <w:rPr>
          <w:sz w:val="22"/>
          <w:szCs w:val="22"/>
        </w:rPr>
        <w:t>………..</w:t>
      </w:r>
    </w:p>
    <w:p w14:paraId="068339B3" w14:textId="6E06647C" w:rsidR="00092411" w:rsidRPr="00A6298D" w:rsidRDefault="00092411" w:rsidP="00092411">
      <w:pPr>
        <w:pStyle w:val="Akapitzlist"/>
        <w:numPr>
          <w:ilvl w:val="6"/>
          <w:numId w:val="38"/>
        </w:numPr>
        <w:spacing w:line="259" w:lineRule="auto"/>
        <w:ind w:left="709"/>
        <w:jc w:val="both"/>
        <w:rPr>
          <w:sz w:val="22"/>
          <w:szCs w:val="22"/>
        </w:rPr>
      </w:pPr>
      <w:r w:rsidRPr="00A6298D">
        <w:rPr>
          <w:sz w:val="22"/>
          <w:szCs w:val="22"/>
        </w:rPr>
        <w:t xml:space="preserve">Osprzęt: </w:t>
      </w:r>
    </w:p>
    <w:p w14:paraId="46FA9BB5" w14:textId="78862075" w:rsidR="00570374" w:rsidRPr="00A6298D" w:rsidRDefault="00570374" w:rsidP="00570374">
      <w:pPr>
        <w:spacing w:line="259" w:lineRule="auto"/>
        <w:ind w:left="709"/>
        <w:jc w:val="both"/>
        <w:rPr>
          <w:sz w:val="22"/>
          <w:szCs w:val="22"/>
        </w:rPr>
      </w:pPr>
      <w:r w:rsidRPr="00A6298D">
        <w:rPr>
          <w:sz w:val="22"/>
          <w:szCs w:val="22"/>
        </w:rPr>
        <w:t xml:space="preserve">a) pompa płuczkowa do napędu silnika wgłębnego – </w:t>
      </w:r>
    </w:p>
    <w:p w14:paraId="14C68023" w14:textId="69C7E967" w:rsidR="00570374" w:rsidRPr="00A6298D" w:rsidRDefault="00570374" w:rsidP="00570374">
      <w:pPr>
        <w:spacing w:line="259" w:lineRule="auto"/>
        <w:ind w:left="709"/>
        <w:jc w:val="both"/>
        <w:rPr>
          <w:sz w:val="22"/>
          <w:szCs w:val="22"/>
        </w:rPr>
      </w:pPr>
      <w:r w:rsidRPr="00A6298D">
        <w:rPr>
          <w:sz w:val="22"/>
          <w:szCs w:val="22"/>
        </w:rPr>
        <w:t xml:space="preserve">b) silnik wgłębny- </w:t>
      </w:r>
    </w:p>
    <w:p w14:paraId="284CF0AD" w14:textId="15FAAFAC" w:rsidR="00570374" w:rsidRPr="00A6298D" w:rsidRDefault="00570374" w:rsidP="00570374">
      <w:pPr>
        <w:spacing w:line="259" w:lineRule="auto"/>
        <w:ind w:left="709"/>
        <w:jc w:val="both"/>
        <w:rPr>
          <w:sz w:val="22"/>
          <w:szCs w:val="22"/>
        </w:rPr>
      </w:pPr>
      <w:r w:rsidRPr="00A6298D">
        <w:rPr>
          <w:sz w:val="22"/>
          <w:szCs w:val="22"/>
        </w:rPr>
        <w:t xml:space="preserve">c) urządzenie pomiarowe (inklinometr) – </w:t>
      </w:r>
    </w:p>
    <w:p w14:paraId="2CB6FF66" w14:textId="4DEC183F" w:rsidR="00570374" w:rsidRPr="00A6298D" w:rsidRDefault="00570374" w:rsidP="00570374">
      <w:pPr>
        <w:spacing w:line="259" w:lineRule="auto"/>
        <w:ind w:left="709"/>
        <w:jc w:val="both"/>
        <w:rPr>
          <w:sz w:val="22"/>
          <w:szCs w:val="22"/>
        </w:rPr>
      </w:pPr>
      <w:r w:rsidRPr="00A6298D">
        <w:rPr>
          <w:sz w:val="22"/>
          <w:szCs w:val="22"/>
        </w:rPr>
        <w:t xml:space="preserve">d) kompletna pompa płuczkowa –  </w:t>
      </w:r>
    </w:p>
    <w:p w14:paraId="499238F0" w14:textId="77777777" w:rsidR="007C34C7" w:rsidRPr="00A33BF6" w:rsidRDefault="00683A07" w:rsidP="00951306">
      <w:pPr>
        <w:numPr>
          <w:ilvl w:val="0"/>
          <w:numId w:val="38"/>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09312C">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099F2C8D" w14:textId="77777777" w:rsidR="00683A07" w:rsidRPr="00AB4AD7" w:rsidRDefault="00683A07" w:rsidP="00951306">
      <w:pPr>
        <w:pStyle w:val="bullet"/>
        <w:numPr>
          <w:ilvl w:val="0"/>
          <w:numId w:val="38"/>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3A7CDD23" w14:textId="77777777" w:rsidR="00683A07" w:rsidRPr="00A33BF6" w:rsidRDefault="00683A07" w:rsidP="00951306">
      <w:pPr>
        <w:numPr>
          <w:ilvl w:val="0"/>
          <w:numId w:val="38"/>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09312C">
        <w:rPr>
          <w:sz w:val="22"/>
          <w:szCs w:val="22"/>
        </w:rPr>
        <w:br/>
      </w:r>
      <w:r w:rsidRPr="00A33BF6">
        <w:rPr>
          <w:sz w:val="22"/>
          <w:szCs w:val="22"/>
        </w:rPr>
        <w:t xml:space="preserve">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633C5F3B" w14:textId="77777777" w:rsidR="00826239" w:rsidRPr="00A33BF6" w:rsidRDefault="00826239" w:rsidP="00951306">
      <w:pPr>
        <w:pStyle w:val="Tekstpodstawowy"/>
        <w:numPr>
          <w:ilvl w:val="0"/>
          <w:numId w:val="38"/>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1E1E3A45" w14:textId="77777777" w:rsidR="00683A07" w:rsidRPr="00A33BF6" w:rsidRDefault="00683A07" w:rsidP="00951306">
      <w:pPr>
        <w:pStyle w:val="Tekstpodstawowy"/>
        <w:numPr>
          <w:ilvl w:val="0"/>
          <w:numId w:val="38"/>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bookmarkEnd w:id="129"/>
    <w:p w14:paraId="1C5E5D17" w14:textId="77777777" w:rsidR="00683A07" w:rsidRPr="0046246A" w:rsidRDefault="00683A07" w:rsidP="00951306">
      <w:pPr>
        <w:numPr>
          <w:ilvl w:val="0"/>
          <w:numId w:val="38"/>
        </w:numPr>
        <w:spacing w:line="259" w:lineRule="auto"/>
        <w:ind w:left="357"/>
        <w:jc w:val="both"/>
        <w:rPr>
          <w:sz w:val="22"/>
          <w:szCs w:val="22"/>
        </w:rPr>
      </w:pPr>
      <w:r w:rsidRPr="0046246A">
        <w:rPr>
          <w:sz w:val="22"/>
          <w:szCs w:val="22"/>
        </w:rPr>
        <w:t>Wszelkie rozliczenia będą dokonywane w złotych polskich.</w:t>
      </w:r>
    </w:p>
    <w:p w14:paraId="6B260130" w14:textId="76EEA9B5" w:rsidR="00683A07" w:rsidRPr="000C75D5" w:rsidRDefault="00D4727D" w:rsidP="00D4727D">
      <w:pPr>
        <w:numPr>
          <w:ilvl w:val="0"/>
          <w:numId w:val="38"/>
        </w:numPr>
        <w:spacing w:line="259" w:lineRule="auto"/>
        <w:ind w:left="357"/>
        <w:jc w:val="both"/>
        <w:rPr>
          <w:strike/>
          <w:sz w:val="22"/>
          <w:szCs w:val="22"/>
        </w:rPr>
      </w:pPr>
      <w:r>
        <w:rPr>
          <w:sz w:val="22"/>
          <w:szCs w:val="22"/>
        </w:rPr>
        <w:t>G</w:t>
      </w:r>
      <w:r w:rsidR="00683A07" w:rsidRPr="000C75D5">
        <w:rPr>
          <w:sz w:val="22"/>
          <w:szCs w:val="22"/>
        </w:rPr>
        <w:t>warantowany poziom wykonania Umowy</w:t>
      </w:r>
      <w:r>
        <w:rPr>
          <w:sz w:val="22"/>
          <w:szCs w:val="22"/>
        </w:rPr>
        <w:t xml:space="preserve"> odpowiada całkowitej wartości przedmiotu umowy. </w:t>
      </w:r>
    </w:p>
    <w:p w14:paraId="2C08735E" w14:textId="77777777" w:rsidR="00683A07" w:rsidRPr="000C75D5" w:rsidRDefault="00683A07" w:rsidP="000C75D5">
      <w:pPr>
        <w:ind w:left="357"/>
        <w:jc w:val="both"/>
        <w:rPr>
          <w:sz w:val="22"/>
          <w:szCs w:val="22"/>
        </w:rPr>
      </w:pPr>
    </w:p>
    <w:p w14:paraId="5B3EAA66" w14:textId="77777777" w:rsidR="00683A07" w:rsidRPr="00733BF2" w:rsidRDefault="00683A07" w:rsidP="00683A07">
      <w:pPr>
        <w:pStyle w:val="Nagwek2"/>
      </w:pPr>
      <w:bookmarkStart w:id="131" w:name="_Toc106184584"/>
      <w:bookmarkStart w:id="132" w:name="_Toc148612347"/>
      <w:bookmarkEnd w:id="124"/>
      <w:r w:rsidRPr="00733BF2">
        <w:t>§4. Fakturowanie i płatności</w:t>
      </w:r>
      <w:bookmarkEnd w:id="131"/>
      <w:bookmarkEnd w:id="132"/>
    </w:p>
    <w:p w14:paraId="0E1BEF50" w14:textId="2956EBC0" w:rsidR="007C34C7" w:rsidRPr="001C5C27" w:rsidRDefault="007C34C7" w:rsidP="000B1171">
      <w:pPr>
        <w:numPr>
          <w:ilvl w:val="0"/>
          <w:numId w:val="58"/>
        </w:numPr>
        <w:jc w:val="both"/>
        <w:rPr>
          <w:sz w:val="22"/>
          <w:szCs w:val="22"/>
        </w:rPr>
      </w:pPr>
      <w:bookmarkStart w:id="133"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z ob</w:t>
      </w:r>
      <w:r w:rsidR="000C75D5">
        <w:rPr>
          <w:sz w:val="22"/>
          <w:szCs w:val="22"/>
        </w:rPr>
        <w:t xml:space="preserve">owiązującymi przepisami prawa. </w:t>
      </w:r>
      <w:r w:rsidRPr="00A27F69">
        <w:rPr>
          <w:sz w:val="22"/>
          <w:szCs w:val="22"/>
        </w:rPr>
        <w:t xml:space="preserve">Do faktury Wykonawca zobowiązany jest dołączyć </w:t>
      </w:r>
      <w:r w:rsidRPr="00660DD7">
        <w:rPr>
          <w:sz w:val="22"/>
          <w:szCs w:val="22"/>
        </w:rPr>
        <w:t xml:space="preserve">Protokół odbioru </w:t>
      </w:r>
      <w:r w:rsidRPr="00A33BF6">
        <w:rPr>
          <w:sz w:val="22"/>
          <w:szCs w:val="22"/>
        </w:rPr>
        <w:t xml:space="preserve">podpisany </w:t>
      </w:r>
      <w:r w:rsidR="00856E98" w:rsidRPr="00A33BF6">
        <w:rPr>
          <w:sz w:val="22"/>
          <w:szCs w:val="22"/>
        </w:rPr>
        <w:t>zgodnie z ust. 3</w:t>
      </w:r>
      <w:r w:rsidRPr="00A33BF6">
        <w:rPr>
          <w:sz w:val="22"/>
          <w:szCs w:val="22"/>
        </w:rPr>
        <w:t xml:space="preserve"> </w:t>
      </w:r>
      <w:r w:rsidRPr="00364000">
        <w:rPr>
          <w:sz w:val="22"/>
          <w:szCs w:val="22"/>
        </w:rPr>
        <w:t>(</w:t>
      </w:r>
      <w:r w:rsidRPr="00364000">
        <w:rPr>
          <w:i/>
          <w:iCs/>
          <w:sz w:val="22"/>
          <w:szCs w:val="22"/>
        </w:rPr>
        <w:t>wzór stanowi Załącznik nr 1.1. do umowy</w:t>
      </w:r>
      <w:r w:rsidR="000C75D5">
        <w:rPr>
          <w:sz w:val="22"/>
          <w:szCs w:val="22"/>
        </w:rPr>
        <w:t>).</w:t>
      </w:r>
      <w:r w:rsidR="00AA2C1A">
        <w:rPr>
          <w:sz w:val="22"/>
          <w:szCs w:val="22"/>
        </w:rPr>
        <w:t xml:space="preserve"> </w:t>
      </w:r>
    </w:p>
    <w:p w14:paraId="60B884E3" w14:textId="77777777" w:rsidR="007C34C7" w:rsidRPr="000C75D5" w:rsidRDefault="007C34C7" w:rsidP="000B1171">
      <w:pPr>
        <w:numPr>
          <w:ilvl w:val="0"/>
          <w:numId w:val="58"/>
        </w:numPr>
        <w:jc w:val="both"/>
        <w:rPr>
          <w:sz w:val="24"/>
          <w:szCs w:val="24"/>
        </w:rPr>
      </w:pPr>
      <w:r w:rsidRPr="000E40FD">
        <w:rPr>
          <w:sz w:val="22"/>
          <w:szCs w:val="22"/>
        </w:rPr>
        <w:t xml:space="preserve">Gdy Wykonawcą umowy jest konsorcjum, w </w:t>
      </w:r>
      <w:r w:rsidRPr="00660DD7">
        <w:rPr>
          <w:sz w:val="22"/>
          <w:szCs w:val="22"/>
        </w:rPr>
        <w:t xml:space="preserve">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w:t>
      </w:r>
      <w:r w:rsidRPr="000E40FD">
        <w:rPr>
          <w:sz w:val="22"/>
          <w:szCs w:val="22"/>
        </w:rPr>
        <w:t xml:space="preserve">równoznaczna ze spełnieniem świadczenia za objęty </w:t>
      </w:r>
      <w:r w:rsidRPr="00856E98">
        <w:rPr>
          <w:sz w:val="22"/>
          <w:szCs w:val="22"/>
        </w:rPr>
        <w:t>Protokołem odbioru przedmiot Umowy wob</w:t>
      </w:r>
      <w:r w:rsidR="000C75D5">
        <w:rPr>
          <w:sz w:val="22"/>
          <w:szCs w:val="22"/>
        </w:rPr>
        <w:t xml:space="preserve">ec wszystkich wykonawców </w:t>
      </w:r>
      <w:r w:rsidR="000C75D5" w:rsidRPr="000C75D5">
        <w:rPr>
          <w:sz w:val="22"/>
          <w:szCs w:val="22"/>
        </w:rPr>
        <w:t>Umowy.</w:t>
      </w:r>
    </w:p>
    <w:p w14:paraId="21CED47B" w14:textId="069EF2C1" w:rsidR="007C34C7" w:rsidRPr="00660DD7" w:rsidRDefault="007C34C7" w:rsidP="000B1171">
      <w:pPr>
        <w:numPr>
          <w:ilvl w:val="0"/>
          <w:numId w:val="58"/>
        </w:numPr>
        <w:jc w:val="both"/>
        <w:rPr>
          <w:sz w:val="24"/>
          <w:szCs w:val="24"/>
        </w:rPr>
      </w:pPr>
      <w:r w:rsidRPr="00660DD7">
        <w:rPr>
          <w:sz w:val="22"/>
          <w:szCs w:val="22"/>
        </w:rPr>
        <w:t>Protokół odbioru podpisują upoważnieni przedstaw</w:t>
      </w:r>
      <w:r w:rsidR="000C75D5">
        <w:rPr>
          <w:sz w:val="22"/>
          <w:szCs w:val="22"/>
        </w:rPr>
        <w:t>iciele Stron wskazani w Umowie.</w:t>
      </w:r>
      <w:r w:rsidR="00AA2C1A">
        <w:rPr>
          <w:sz w:val="22"/>
          <w:szCs w:val="22"/>
        </w:rPr>
        <w:t xml:space="preserve"> </w:t>
      </w:r>
    </w:p>
    <w:bookmarkEnd w:id="133"/>
    <w:p w14:paraId="16BA2843" w14:textId="77777777" w:rsidR="007C34C7" w:rsidRPr="00660DD7" w:rsidRDefault="007C34C7" w:rsidP="000B1171">
      <w:pPr>
        <w:numPr>
          <w:ilvl w:val="0"/>
          <w:numId w:val="58"/>
        </w:numPr>
        <w:jc w:val="both"/>
        <w:rPr>
          <w:sz w:val="22"/>
          <w:szCs w:val="22"/>
        </w:rPr>
      </w:pPr>
      <w:r w:rsidRPr="00660DD7">
        <w:rPr>
          <w:sz w:val="22"/>
          <w:szCs w:val="22"/>
        </w:rPr>
        <w:t>Faktury należy wystawiać zgodnie z obowiązującymi przepisami.</w:t>
      </w:r>
    </w:p>
    <w:p w14:paraId="7EA740F1" w14:textId="77777777" w:rsidR="007C34C7" w:rsidRPr="00A33BF6" w:rsidRDefault="007C34C7" w:rsidP="000B1171">
      <w:pPr>
        <w:numPr>
          <w:ilvl w:val="0"/>
          <w:numId w:val="58"/>
        </w:numPr>
        <w:jc w:val="both"/>
        <w:rPr>
          <w:sz w:val="24"/>
          <w:szCs w:val="24"/>
        </w:rPr>
      </w:pPr>
      <w:r w:rsidRPr="00660DD7">
        <w:rPr>
          <w:sz w:val="22"/>
          <w:szCs w:val="22"/>
        </w:rPr>
        <w:t xml:space="preserve">Wykonawca zobowiązany jest wystawić jedną fakturę obejmującą całe wynagrodzenie Wykonawcy należne w związku z realizacją zakresu przedmiotu umowy objętego danym Protokołem odbioru. </w:t>
      </w:r>
      <w:r w:rsidRPr="00A33BF6">
        <w:rPr>
          <w:sz w:val="22"/>
          <w:szCs w:val="22"/>
        </w:rPr>
        <w:t>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t>
      </w:r>
      <w:r w:rsidR="00660DD7">
        <w:rPr>
          <w:sz w:val="22"/>
          <w:szCs w:val="22"/>
        </w:rPr>
        <w:br/>
      </w:r>
      <w:r w:rsidRPr="00A33BF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1735D00" w14:textId="77777777" w:rsidR="00683A07" w:rsidRPr="00A33BF6" w:rsidRDefault="00683A07" w:rsidP="000B1171">
      <w:pPr>
        <w:numPr>
          <w:ilvl w:val="0"/>
          <w:numId w:val="58"/>
        </w:numPr>
        <w:jc w:val="both"/>
        <w:rPr>
          <w:sz w:val="22"/>
          <w:szCs w:val="22"/>
        </w:rPr>
      </w:pPr>
      <w:r w:rsidRPr="00A33BF6">
        <w:rPr>
          <w:sz w:val="22"/>
          <w:szCs w:val="22"/>
        </w:rPr>
        <w:t>Fakturę należy wystawić na adres:</w:t>
      </w:r>
    </w:p>
    <w:p w14:paraId="71C3C827"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660DD7">
        <w:rPr>
          <w:b/>
          <w:sz w:val="22"/>
          <w:szCs w:val="22"/>
        </w:rPr>
        <w:t xml:space="preserve">ZGRI </w:t>
      </w:r>
    </w:p>
    <w:p w14:paraId="7EE26372" w14:textId="77777777" w:rsidR="00683A07" w:rsidRPr="00733BF2" w:rsidRDefault="00683A07" w:rsidP="00683A07">
      <w:pPr>
        <w:ind w:left="360"/>
        <w:jc w:val="center"/>
        <w:rPr>
          <w:bCs/>
          <w:sz w:val="22"/>
          <w:szCs w:val="22"/>
        </w:rPr>
      </w:pPr>
      <w:r w:rsidRPr="00733BF2">
        <w:rPr>
          <w:bCs/>
          <w:sz w:val="22"/>
          <w:szCs w:val="22"/>
        </w:rPr>
        <w:t>oraz przekazać na adres:</w:t>
      </w:r>
    </w:p>
    <w:p w14:paraId="4E0E002E"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0A29B09E" w14:textId="77777777" w:rsidR="00683A07" w:rsidRPr="00733BF2" w:rsidRDefault="00683A07" w:rsidP="000B1171">
      <w:pPr>
        <w:numPr>
          <w:ilvl w:val="0"/>
          <w:numId w:val="58"/>
        </w:numPr>
        <w:jc w:val="both"/>
        <w:rPr>
          <w:sz w:val="22"/>
          <w:szCs w:val="22"/>
        </w:rPr>
      </w:pPr>
      <w:r w:rsidRPr="00733BF2">
        <w:rPr>
          <w:sz w:val="22"/>
          <w:szCs w:val="22"/>
        </w:rPr>
        <w:t xml:space="preserve">W przypadku gdy zostało podpisane Porozumienie o przesyłaniu faktur drogą elektroniczną, fakturę oraz </w:t>
      </w:r>
      <w:r w:rsidRPr="004E057D">
        <w:rPr>
          <w:sz w:val="22"/>
          <w:szCs w:val="22"/>
        </w:rPr>
        <w:t xml:space="preserve">Protokół odbioru </w:t>
      </w:r>
      <w:r w:rsidRPr="00733BF2">
        <w:rPr>
          <w:sz w:val="22"/>
          <w:szCs w:val="22"/>
        </w:rPr>
        <w:t xml:space="preserve">należy wysyłać na adres wskazany w porozumieniu. </w:t>
      </w:r>
    </w:p>
    <w:p w14:paraId="7C6950F2" w14:textId="77777777" w:rsidR="00683A07" w:rsidRPr="00733BF2" w:rsidRDefault="00683A07" w:rsidP="000B1171">
      <w:pPr>
        <w:numPr>
          <w:ilvl w:val="0"/>
          <w:numId w:val="58"/>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6F5352EA" w14:textId="77777777" w:rsidR="00683A07" w:rsidRPr="00733BF2" w:rsidRDefault="00683A07" w:rsidP="000B1171">
      <w:pPr>
        <w:numPr>
          <w:ilvl w:val="0"/>
          <w:numId w:val="58"/>
        </w:numPr>
        <w:jc w:val="both"/>
        <w:rPr>
          <w:sz w:val="22"/>
          <w:szCs w:val="22"/>
        </w:rPr>
      </w:pPr>
      <w:r w:rsidRPr="00733BF2">
        <w:rPr>
          <w:sz w:val="22"/>
          <w:szCs w:val="22"/>
        </w:rPr>
        <w:t>Faktury będą wystawiane w walucie polskiej. Wszelkie płatności dokonywane będą w walucie polskiej.</w:t>
      </w:r>
    </w:p>
    <w:p w14:paraId="6AA0D6B6" w14:textId="77777777" w:rsidR="00683A07" w:rsidRPr="00733BF2" w:rsidRDefault="00683A07" w:rsidP="000B1171">
      <w:pPr>
        <w:numPr>
          <w:ilvl w:val="0"/>
          <w:numId w:val="58"/>
        </w:numPr>
        <w:jc w:val="both"/>
        <w:rPr>
          <w:sz w:val="22"/>
          <w:szCs w:val="22"/>
        </w:rPr>
      </w:pPr>
      <w:r w:rsidRPr="00733BF2">
        <w:rPr>
          <w:sz w:val="22"/>
          <w:szCs w:val="22"/>
        </w:rPr>
        <w:t>Przy zapłacie zobowiązania wynikającego z umowy, Zamawiający zastrzega sobie prawo wskazania tytułu płatności (numeru faktury).</w:t>
      </w:r>
    </w:p>
    <w:p w14:paraId="375A0020" w14:textId="77777777" w:rsidR="00683A07" w:rsidRPr="004E057D" w:rsidRDefault="00683A07" w:rsidP="000B1171">
      <w:pPr>
        <w:numPr>
          <w:ilvl w:val="0"/>
          <w:numId w:val="58"/>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364000">
        <w:rPr>
          <w:sz w:val="22"/>
          <w:szCs w:val="22"/>
        </w:rPr>
        <w:br/>
      </w:r>
      <w:r w:rsidRPr="00733BF2">
        <w:rPr>
          <w:sz w:val="22"/>
          <w:szCs w:val="22"/>
        </w:rPr>
        <w:t xml:space="preserve">w transakcjach </w:t>
      </w:r>
      <w:r w:rsidRPr="004E057D">
        <w:rPr>
          <w:sz w:val="22"/>
          <w:szCs w:val="22"/>
        </w:rPr>
        <w:t>handlowych (Dz.U. z 202</w:t>
      </w:r>
      <w:r w:rsidR="00597EAF" w:rsidRPr="004E057D">
        <w:rPr>
          <w:sz w:val="22"/>
          <w:szCs w:val="22"/>
        </w:rPr>
        <w:t>3, poz. 711, 852</w:t>
      </w:r>
      <w:r w:rsidRPr="004E057D">
        <w:rPr>
          <w:sz w:val="22"/>
          <w:szCs w:val="22"/>
        </w:rPr>
        <w:t xml:space="preserve">, z </w:t>
      </w:r>
      <w:proofErr w:type="spellStart"/>
      <w:r w:rsidRPr="004E057D">
        <w:rPr>
          <w:sz w:val="22"/>
          <w:szCs w:val="22"/>
        </w:rPr>
        <w:t>późn</w:t>
      </w:r>
      <w:proofErr w:type="spellEnd"/>
      <w:r w:rsidRPr="004E057D">
        <w:rPr>
          <w:sz w:val="22"/>
          <w:szCs w:val="22"/>
        </w:rPr>
        <w:t>. zm.).</w:t>
      </w:r>
    </w:p>
    <w:p w14:paraId="12C396B5" w14:textId="77777777" w:rsidR="00683A07" w:rsidRPr="00733BF2" w:rsidRDefault="00683A07" w:rsidP="000B1171">
      <w:pPr>
        <w:numPr>
          <w:ilvl w:val="0"/>
          <w:numId w:val="58"/>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74795160" w14:textId="77777777" w:rsidR="00683A07" w:rsidRPr="00733BF2" w:rsidRDefault="00683A07" w:rsidP="000B1171">
      <w:pPr>
        <w:numPr>
          <w:ilvl w:val="0"/>
          <w:numId w:val="58"/>
        </w:numPr>
        <w:jc w:val="both"/>
        <w:rPr>
          <w:sz w:val="22"/>
          <w:szCs w:val="22"/>
        </w:rPr>
      </w:pPr>
      <w:r w:rsidRPr="00733BF2">
        <w:rPr>
          <w:sz w:val="22"/>
          <w:szCs w:val="22"/>
        </w:rPr>
        <w:t xml:space="preserve">Termin płatności faktur dokumentujących zobowiązania wynikające z Umowy wynosi </w:t>
      </w:r>
      <w:r w:rsidRPr="000C75D5">
        <w:rPr>
          <w:b/>
          <w:bCs/>
          <w:sz w:val="22"/>
          <w:szCs w:val="22"/>
        </w:rPr>
        <w:t>30 dni</w:t>
      </w:r>
      <w:r w:rsidRPr="000C75D5">
        <w:rPr>
          <w:b/>
          <w:sz w:val="22"/>
          <w:szCs w:val="22"/>
        </w:rPr>
        <w:t xml:space="preserve"> od daty wpływu faktury do Zamawiającego</w:t>
      </w:r>
      <w:r w:rsidR="000C75D5">
        <w:rPr>
          <w:sz w:val="22"/>
          <w:szCs w:val="22"/>
        </w:rPr>
        <w:t>.</w:t>
      </w:r>
    </w:p>
    <w:p w14:paraId="6D33D5D8" w14:textId="77777777" w:rsidR="00683A07" w:rsidRPr="00A33BF6" w:rsidRDefault="00683A07" w:rsidP="000B1171">
      <w:pPr>
        <w:numPr>
          <w:ilvl w:val="0"/>
          <w:numId w:val="58"/>
        </w:numPr>
        <w:jc w:val="both"/>
        <w:rPr>
          <w:sz w:val="22"/>
          <w:szCs w:val="22"/>
        </w:rPr>
      </w:pPr>
      <w:r w:rsidRPr="00A33BF6">
        <w:rPr>
          <w:sz w:val="22"/>
          <w:szCs w:val="22"/>
        </w:rPr>
        <w:lastRenderedPageBreak/>
        <w:t>Jako termin zapłaty przyjmuje się datę obciążenia rachunku bankowego Zamawiającego.</w:t>
      </w:r>
    </w:p>
    <w:p w14:paraId="789FB6FA" w14:textId="77777777" w:rsidR="00683A07" w:rsidRPr="00A33BF6" w:rsidRDefault="00683A07" w:rsidP="000B1171">
      <w:pPr>
        <w:pStyle w:val="Tekstpodstawowy"/>
        <w:numPr>
          <w:ilvl w:val="0"/>
          <w:numId w:val="58"/>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23B8A3C" w14:textId="77777777" w:rsidR="00683A07" w:rsidRPr="00A33BF6" w:rsidRDefault="00683A07" w:rsidP="000B1171">
      <w:pPr>
        <w:numPr>
          <w:ilvl w:val="0"/>
          <w:numId w:val="58"/>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132EB8C" w14:textId="77777777" w:rsidR="00683A07" w:rsidRPr="00733BF2" w:rsidRDefault="00683A07" w:rsidP="000B1171">
      <w:pPr>
        <w:numPr>
          <w:ilvl w:val="0"/>
          <w:numId w:val="58"/>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w:t>
      </w:r>
      <w:r w:rsidR="0023110A">
        <w:rPr>
          <w:sz w:val="22"/>
          <w:szCs w:val="22"/>
        </w:rPr>
        <w:t xml:space="preserve"> </w:t>
      </w:r>
      <w:r w:rsidRPr="00733BF2">
        <w:rPr>
          <w:sz w:val="22"/>
          <w:szCs w:val="22"/>
        </w:rPr>
        <w:t>Zamawiającego.</w:t>
      </w:r>
      <w:r w:rsidR="0023110A">
        <w:rPr>
          <w:sz w:val="22"/>
          <w:szCs w:val="22"/>
        </w:rPr>
        <w:t xml:space="preserve"> </w:t>
      </w:r>
      <w:r w:rsidRPr="00733BF2">
        <w:rPr>
          <w:sz w:val="22"/>
          <w:szCs w:val="22"/>
        </w:rPr>
        <w:t>Powyższe</w:t>
      </w:r>
      <w:r w:rsidR="0023110A">
        <w:rPr>
          <w:sz w:val="22"/>
          <w:szCs w:val="22"/>
        </w:rPr>
        <w:t xml:space="preserve"> </w:t>
      </w:r>
      <w:r w:rsidRPr="00733BF2">
        <w:rPr>
          <w:sz w:val="22"/>
          <w:szCs w:val="22"/>
        </w:rPr>
        <w:t>nie wyklucza możliwości udzielenia</w:t>
      </w:r>
      <w:r w:rsidR="0023110A">
        <w:rPr>
          <w:sz w:val="22"/>
          <w:szCs w:val="22"/>
        </w:rPr>
        <w:t xml:space="preserve"> </w:t>
      </w:r>
      <w:r w:rsidRPr="00733BF2">
        <w:rPr>
          <w:sz w:val="22"/>
          <w:szCs w:val="22"/>
        </w:rPr>
        <w:t>radcy prawnemu/adwokatowi prowadzącemu obsługę prawną Wykonawcy pełnomocnictwa do dochodzenia, w jego imieniu, należności wynikających z umowy.</w:t>
      </w:r>
    </w:p>
    <w:p w14:paraId="79834C32" w14:textId="40D391B5" w:rsidR="00683A07" w:rsidRPr="00733BF2" w:rsidRDefault="000C75D5" w:rsidP="000B1171">
      <w:pPr>
        <w:pStyle w:val="Akapitzlist"/>
        <w:numPr>
          <w:ilvl w:val="0"/>
          <w:numId w:val="58"/>
        </w:numPr>
        <w:ind w:left="360"/>
        <w:jc w:val="both"/>
        <w:rPr>
          <w:sz w:val="22"/>
          <w:szCs w:val="22"/>
        </w:rPr>
      </w:pPr>
      <w:r>
        <w:rPr>
          <w:sz w:val="22"/>
        </w:rPr>
        <w:t xml:space="preserve">Jeżeli </w:t>
      </w:r>
      <w:r w:rsidR="007C34C7">
        <w:rPr>
          <w:sz w:val="22"/>
        </w:rPr>
        <w:t>W</w:t>
      </w:r>
      <w:r w:rsidR="00683A07" w:rsidRPr="00733BF2">
        <w:rPr>
          <w:sz w:val="22"/>
        </w:rPr>
        <w:t xml:space="preserve">ykonawcą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kwotę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dokonania wypłaty jest zobowiązany pobrać zryczałtowany podatek od nadwyżki ponad tą kwotę wg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r w:rsidR="00AA2C1A">
        <w:rPr>
          <w:sz w:val="22"/>
        </w:rPr>
        <w:t xml:space="preserve"> </w:t>
      </w:r>
    </w:p>
    <w:p w14:paraId="3D0F2169" w14:textId="77777777" w:rsidR="00683A07" w:rsidRPr="00733BF2" w:rsidRDefault="00683A07" w:rsidP="00683A07">
      <w:pPr>
        <w:ind w:left="-65"/>
        <w:jc w:val="both"/>
        <w:rPr>
          <w:color w:val="FF0000"/>
          <w:sz w:val="6"/>
          <w:szCs w:val="6"/>
        </w:rPr>
      </w:pPr>
    </w:p>
    <w:p w14:paraId="08818DBE" w14:textId="77777777" w:rsidR="00683A07" w:rsidRPr="00F746F7" w:rsidRDefault="00683A07" w:rsidP="00683A07">
      <w:pPr>
        <w:ind w:left="360"/>
        <w:jc w:val="both"/>
        <w:rPr>
          <w:sz w:val="22"/>
          <w:szCs w:val="22"/>
        </w:rPr>
      </w:pPr>
    </w:p>
    <w:p w14:paraId="6D276845" w14:textId="77777777" w:rsidR="00683A07" w:rsidRPr="00E66F78" w:rsidRDefault="00683A07" w:rsidP="00683A07">
      <w:pPr>
        <w:pStyle w:val="Nagwek2"/>
      </w:pPr>
      <w:bookmarkStart w:id="134" w:name="_Toc64016203"/>
      <w:bookmarkStart w:id="135" w:name="_Toc106184585"/>
      <w:bookmarkStart w:id="136" w:name="_Toc148612348"/>
      <w:r w:rsidRPr="00E66F78">
        <w:t>§ 5. Termin realizacji</w:t>
      </w:r>
      <w:bookmarkEnd w:id="134"/>
      <w:bookmarkEnd w:id="135"/>
      <w:bookmarkEnd w:id="136"/>
    </w:p>
    <w:bookmarkEnd w:id="123"/>
    <w:p w14:paraId="1BD80C64" w14:textId="77777777" w:rsidR="00683A07" w:rsidRPr="000C75D5" w:rsidRDefault="00683A07" w:rsidP="005450AE">
      <w:pPr>
        <w:spacing w:before="120" w:after="160" w:line="259" w:lineRule="auto"/>
        <w:contextualSpacing/>
        <w:jc w:val="center"/>
        <w:rPr>
          <w:i/>
          <w:iCs/>
          <w:sz w:val="22"/>
          <w:szCs w:val="22"/>
        </w:rPr>
      </w:pPr>
      <w:r w:rsidRPr="000C75D5">
        <w:rPr>
          <w:sz w:val="22"/>
          <w:szCs w:val="22"/>
        </w:rPr>
        <w:t xml:space="preserve">Termin realizacji Umowy wynosi </w:t>
      </w:r>
      <w:r w:rsidR="0023110A" w:rsidRPr="000C75D5">
        <w:rPr>
          <w:b/>
          <w:bCs/>
          <w:sz w:val="22"/>
          <w:szCs w:val="22"/>
        </w:rPr>
        <w:t>6 miesięcy</w:t>
      </w:r>
      <w:r w:rsidR="0023110A" w:rsidRPr="000C75D5">
        <w:rPr>
          <w:sz w:val="22"/>
          <w:szCs w:val="22"/>
        </w:rPr>
        <w:t xml:space="preserve"> </w:t>
      </w:r>
      <w:r w:rsidR="005450AE" w:rsidRPr="000C75D5">
        <w:rPr>
          <w:sz w:val="22"/>
          <w:szCs w:val="22"/>
        </w:rPr>
        <w:t>od daty zawarcia umowy.</w:t>
      </w:r>
    </w:p>
    <w:p w14:paraId="4A600C67" w14:textId="77777777" w:rsidR="00683A07" w:rsidRPr="000C75D5" w:rsidRDefault="00683A07" w:rsidP="00683A07">
      <w:pPr>
        <w:ind w:left="360"/>
        <w:jc w:val="both"/>
        <w:rPr>
          <w:sz w:val="22"/>
          <w:szCs w:val="22"/>
        </w:rPr>
      </w:pPr>
    </w:p>
    <w:p w14:paraId="61C8AE79" w14:textId="77777777" w:rsidR="00683A07" w:rsidRDefault="00683A07" w:rsidP="00683A07">
      <w:pPr>
        <w:pStyle w:val="Nagwek2"/>
      </w:pPr>
      <w:bookmarkStart w:id="137" w:name="_Toc76637427"/>
      <w:bookmarkStart w:id="138" w:name="_Toc77251958"/>
      <w:bookmarkStart w:id="139" w:name="_Toc106184586"/>
      <w:bookmarkStart w:id="140" w:name="_Toc148612349"/>
      <w:r>
        <w:t>§ 6. Gwarancja i postępowanie reklamacyjne</w:t>
      </w:r>
      <w:bookmarkEnd w:id="137"/>
      <w:bookmarkEnd w:id="138"/>
      <w:bookmarkEnd w:id="139"/>
      <w:bookmarkEnd w:id="140"/>
    </w:p>
    <w:p w14:paraId="6ADA36BD" w14:textId="77777777" w:rsidR="00683A07" w:rsidRPr="00444218" w:rsidRDefault="00683A07" w:rsidP="000B1171">
      <w:pPr>
        <w:numPr>
          <w:ilvl w:val="0"/>
          <w:numId w:val="52"/>
        </w:numPr>
        <w:tabs>
          <w:tab w:val="clear" w:pos="426"/>
        </w:tabs>
        <w:ind w:hanging="426"/>
        <w:jc w:val="both"/>
        <w:rPr>
          <w:b/>
          <w:bCs/>
          <w:sz w:val="22"/>
          <w:szCs w:val="22"/>
        </w:rPr>
      </w:pPr>
      <w:r w:rsidRPr="00367E8F">
        <w:rPr>
          <w:sz w:val="22"/>
          <w:szCs w:val="22"/>
        </w:rPr>
        <w:t xml:space="preserve">Wykonawca udziela </w:t>
      </w:r>
      <w:r w:rsidR="00E861E1">
        <w:rPr>
          <w:sz w:val="22"/>
          <w:szCs w:val="22"/>
        </w:rPr>
        <w:t>minimum 24</w:t>
      </w:r>
      <w:r>
        <w:rPr>
          <w:sz w:val="22"/>
          <w:szCs w:val="22"/>
        </w:rPr>
        <w:t xml:space="preserve"> </w:t>
      </w:r>
      <w:r w:rsidRPr="00367E8F">
        <w:rPr>
          <w:sz w:val="22"/>
          <w:szCs w:val="22"/>
        </w:rPr>
        <w:t xml:space="preserve">miesięcy </w:t>
      </w:r>
      <w:r w:rsidRPr="00FA0598">
        <w:rPr>
          <w:sz w:val="22"/>
          <w:szCs w:val="22"/>
        </w:rPr>
        <w:t xml:space="preserve">gwarancji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przez </w:t>
      </w:r>
      <w:r w:rsidR="00482F49" w:rsidRPr="00A33BF6">
        <w:rPr>
          <w:sz w:val="22"/>
          <w:szCs w:val="22"/>
        </w:rPr>
        <w:t>upoważnionych prz</w:t>
      </w:r>
      <w:r w:rsidR="000C75D5">
        <w:rPr>
          <w:sz w:val="22"/>
          <w:szCs w:val="22"/>
        </w:rPr>
        <w:t>edstawicieli Stron wskazanych w </w:t>
      </w:r>
      <w:r w:rsidR="00482F49" w:rsidRPr="00A33BF6">
        <w:rPr>
          <w:sz w:val="22"/>
          <w:szCs w:val="22"/>
        </w:rPr>
        <w:t>Umowie</w:t>
      </w:r>
      <w:r w:rsidR="007C34C7" w:rsidRPr="00A33BF6">
        <w:rPr>
          <w:sz w:val="22"/>
          <w:szCs w:val="22"/>
        </w:rPr>
        <w:t>.</w:t>
      </w:r>
    </w:p>
    <w:p w14:paraId="5072E83F" w14:textId="77777777" w:rsidR="00565B2D" w:rsidRPr="00CB4B32" w:rsidRDefault="00565B2D" w:rsidP="00565B2D">
      <w:pPr>
        <w:numPr>
          <w:ilvl w:val="0"/>
          <w:numId w:val="52"/>
        </w:numPr>
        <w:tabs>
          <w:tab w:val="clear" w:pos="426"/>
        </w:tabs>
        <w:ind w:hanging="426"/>
        <w:contextualSpacing/>
        <w:jc w:val="both"/>
        <w:rPr>
          <w:sz w:val="22"/>
          <w:szCs w:val="22"/>
        </w:rPr>
      </w:pPr>
      <w:r w:rsidRPr="00CB4B32">
        <w:rPr>
          <w:sz w:val="22"/>
          <w:szCs w:val="22"/>
        </w:rPr>
        <w:t xml:space="preserve">Czas naprawy gwarancyjnej przedmiotu zamówienia nie będzie dłuższy niż </w:t>
      </w:r>
      <w:r w:rsidRPr="00AA2C1A">
        <w:rPr>
          <w:sz w:val="22"/>
          <w:szCs w:val="22"/>
        </w:rPr>
        <w:t>48 godzin</w:t>
      </w:r>
      <w:r w:rsidRPr="00CB4B32">
        <w:rPr>
          <w:sz w:val="22"/>
          <w:szCs w:val="22"/>
        </w:rPr>
        <w:t xml:space="preserve"> od momentu zgłoszenia reklamacji.</w:t>
      </w:r>
    </w:p>
    <w:p w14:paraId="63448ED4" w14:textId="77777777" w:rsidR="00565B2D" w:rsidRPr="00444218" w:rsidRDefault="00565B2D" w:rsidP="00444218">
      <w:pPr>
        <w:numPr>
          <w:ilvl w:val="0"/>
          <w:numId w:val="52"/>
        </w:numPr>
        <w:tabs>
          <w:tab w:val="clear" w:pos="426"/>
        </w:tabs>
        <w:ind w:hanging="426"/>
        <w:contextualSpacing/>
        <w:jc w:val="both"/>
        <w:rPr>
          <w:sz w:val="22"/>
          <w:szCs w:val="22"/>
        </w:rPr>
      </w:pPr>
      <w:r w:rsidRPr="00CB4B32">
        <w:rPr>
          <w:sz w:val="22"/>
          <w:szCs w:val="22"/>
        </w:rPr>
        <w:t xml:space="preserve">Wykonawca przystąpi do wykonania naprawy gwarancyjnej w czasie nie dłuższym niż 24 godziny od momentu zgłoszenia, a usługa zostanie wykonana w terminie zgodnie z ust. </w:t>
      </w:r>
      <w:r w:rsidR="00E861E1">
        <w:rPr>
          <w:sz w:val="22"/>
          <w:szCs w:val="22"/>
        </w:rPr>
        <w:t>2</w:t>
      </w:r>
      <w:r w:rsidRPr="00CB4B32">
        <w:rPr>
          <w:sz w:val="22"/>
          <w:szCs w:val="22"/>
        </w:rPr>
        <w:t xml:space="preserve"> lub ustalonym przez strony Zamawiającego i Wykonawcy co zostanie potwierdzone pisemnie przez obie strony.</w:t>
      </w:r>
    </w:p>
    <w:p w14:paraId="582841F7" w14:textId="77777777" w:rsidR="00683A07" w:rsidRPr="00A33BF6" w:rsidRDefault="00683A07" w:rsidP="000B1171">
      <w:pPr>
        <w:numPr>
          <w:ilvl w:val="0"/>
          <w:numId w:val="52"/>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1B77909A" w14:textId="77777777" w:rsidR="00683A07" w:rsidRPr="00A33BF6" w:rsidRDefault="00683A07" w:rsidP="000B1171">
      <w:pPr>
        <w:numPr>
          <w:ilvl w:val="0"/>
          <w:numId w:val="52"/>
        </w:numPr>
        <w:ind w:hanging="426"/>
        <w:jc w:val="both"/>
        <w:rPr>
          <w:sz w:val="22"/>
          <w:szCs w:val="22"/>
        </w:rPr>
      </w:pPr>
      <w:r w:rsidRPr="00A33BF6">
        <w:rPr>
          <w:sz w:val="22"/>
          <w:szCs w:val="22"/>
        </w:rPr>
        <w:t>Wykonawca gwarantuje, że przedmiot Umowy:</w:t>
      </w:r>
    </w:p>
    <w:p w14:paraId="54F31EB0" w14:textId="77777777" w:rsidR="00683A07" w:rsidRPr="00A33BF6" w:rsidRDefault="00683A07" w:rsidP="000B1171">
      <w:pPr>
        <w:numPr>
          <w:ilvl w:val="0"/>
          <w:numId w:val="53"/>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0DED2F5D" w14:textId="77777777" w:rsidR="00683A07" w:rsidRPr="00856E98" w:rsidRDefault="00683A07" w:rsidP="000B1171">
      <w:pPr>
        <w:numPr>
          <w:ilvl w:val="0"/>
          <w:numId w:val="53"/>
        </w:numPr>
        <w:tabs>
          <w:tab w:val="left" w:pos="851"/>
        </w:tabs>
        <w:ind w:left="851" w:hanging="425"/>
        <w:jc w:val="both"/>
        <w:rPr>
          <w:sz w:val="22"/>
          <w:szCs w:val="22"/>
        </w:rPr>
      </w:pPr>
      <w:r w:rsidRPr="00A33BF6">
        <w:rPr>
          <w:sz w:val="22"/>
          <w:szCs w:val="22"/>
        </w:rPr>
        <w:t xml:space="preserve">jest przydatny do konkretnych celów </w:t>
      </w:r>
      <w:r w:rsidR="00F4709C">
        <w:rPr>
          <w:sz w:val="22"/>
          <w:szCs w:val="22"/>
        </w:rPr>
        <w:t>zgodnie z jego przeznaczeniem,</w:t>
      </w:r>
    </w:p>
    <w:p w14:paraId="5F3ECC10" w14:textId="77777777" w:rsidR="00683A07" w:rsidRPr="00367E8F" w:rsidRDefault="00683A07" w:rsidP="000B1171">
      <w:pPr>
        <w:numPr>
          <w:ilvl w:val="0"/>
          <w:numId w:val="53"/>
        </w:numPr>
        <w:tabs>
          <w:tab w:val="left" w:pos="851"/>
        </w:tabs>
        <w:ind w:left="851" w:hanging="425"/>
        <w:jc w:val="both"/>
        <w:rPr>
          <w:sz w:val="22"/>
          <w:szCs w:val="22"/>
        </w:rPr>
      </w:pPr>
      <w:r w:rsidRPr="00367E8F">
        <w:rPr>
          <w:sz w:val="22"/>
          <w:szCs w:val="22"/>
        </w:rPr>
        <w:t>jest zgodny z obowiązującymi w Rzeczpospolitej Polskiej przepisami prawnymi, normami i w</w:t>
      </w:r>
      <w:r w:rsidR="00F4709C">
        <w:rPr>
          <w:sz w:val="22"/>
          <w:szCs w:val="22"/>
        </w:rPr>
        <w:t>ymaganiami organów państwowych.</w:t>
      </w:r>
    </w:p>
    <w:p w14:paraId="07277462" w14:textId="77777777" w:rsidR="00683A07" w:rsidRPr="00367E8F" w:rsidRDefault="00683A07" w:rsidP="000B1171">
      <w:pPr>
        <w:numPr>
          <w:ilvl w:val="0"/>
          <w:numId w:val="5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FA87CAA" w14:textId="77777777" w:rsidR="00683A07" w:rsidRPr="00367E8F" w:rsidRDefault="00683A07" w:rsidP="000B1171">
      <w:pPr>
        <w:numPr>
          <w:ilvl w:val="0"/>
          <w:numId w:val="52"/>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DC34DEA" w14:textId="77777777" w:rsidR="00683A07" w:rsidRPr="00367E8F" w:rsidRDefault="00683A07" w:rsidP="000B1171">
      <w:pPr>
        <w:numPr>
          <w:ilvl w:val="0"/>
          <w:numId w:val="5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890E0C6" w14:textId="77777777" w:rsidR="00683A07" w:rsidRPr="00367E8F" w:rsidRDefault="00683A07" w:rsidP="000B1171">
      <w:pPr>
        <w:numPr>
          <w:ilvl w:val="0"/>
          <w:numId w:val="52"/>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90BF2CE" w14:textId="77777777" w:rsidR="00683A07" w:rsidRPr="00367E8F" w:rsidRDefault="00683A07" w:rsidP="000B1171">
      <w:pPr>
        <w:numPr>
          <w:ilvl w:val="0"/>
          <w:numId w:val="5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A6EB1BC" w14:textId="77777777" w:rsidR="00683A07" w:rsidRPr="00367E8F" w:rsidRDefault="00683A07" w:rsidP="000B1171">
      <w:pPr>
        <w:numPr>
          <w:ilvl w:val="0"/>
          <w:numId w:val="52"/>
        </w:numPr>
        <w:ind w:hanging="426"/>
        <w:jc w:val="both"/>
        <w:rPr>
          <w:sz w:val="22"/>
          <w:szCs w:val="22"/>
        </w:rPr>
      </w:pPr>
      <w:r w:rsidRPr="00367E8F">
        <w:rPr>
          <w:sz w:val="22"/>
          <w:szCs w:val="22"/>
        </w:rPr>
        <w:t>Wymieniony w ramach gwarancji przedmiot Umowy winien zostać objęty nową gwarancją na zasadach określonych w umowie.</w:t>
      </w:r>
    </w:p>
    <w:p w14:paraId="33A55E87" w14:textId="77777777" w:rsidR="00683A07" w:rsidRPr="00367E8F" w:rsidRDefault="00683A07" w:rsidP="000B1171">
      <w:pPr>
        <w:numPr>
          <w:ilvl w:val="0"/>
          <w:numId w:val="5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A2823BA" w14:textId="77777777" w:rsidR="00683A07" w:rsidRDefault="00683A07" w:rsidP="000B1171">
      <w:pPr>
        <w:numPr>
          <w:ilvl w:val="0"/>
          <w:numId w:val="5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0EF89BD" w14:textId="77777777" w:rsidR="00ED45B5" w:rsidRPr="00ED45B5" w:rsidRDefault="00ED45B5" w:rsidP="00ED45B5">
      <w:pPr>
        <w:numPr>
          <w:ilvl w:val="0"/>
          <w:numId w:val="52"/>
        </w:numPr>
        <w:ind w:hanging="426"/>
        <w:jc w:val="both"/>
        <w:rPr>
          <w:sz w:val="22"/>
          <w:szCs w:val="22"/>
        </w:rPr>
      </w:pPr>
      <w:r w:rsidRPr="00ED45B5">
        <w:rPr>
          <w:sz w:val="22"/>
          <w:szCs w:val="22"/>
        </w:rPr>
        <w:t>W przypadku, gdy</w:t>
      </w:r>
      <w:r w:rsidRPr="00ED45B5">
        <w:rPr>
          <w:sz w:val="16"/>
          <w:szCs w:val="16"/>
        </w:rPr>
        <w:t xml:space="preserve"> </w:t>
      </w:r>
      <w:r w:rsidRPr="00ED45B5">
        <w:rPr>
          <w:sz w:val="22"/>
          <w:szCs w:val="22"/>
        </w:rPr>
        <w:t xml:space="preserve">czynności gwarancyjne i serwisowe będą realizowane w siedzibie Wykonawcy, będzie on ponosił koszty odbioru i </w:t>
      </w:r>
      <w:r w:rsidR="00D873B6">
        <w:rPr>
          <w:sz w:val="22"/>
          <w:szCs w:val="22"/>
        </w:rPr>
        <w:t>zwrotu</w:t>
      </w:r>
      <w:r w:rsidR="00F4709C">
        <w:rPr>
          <w:sz w:val="22"/>
          <w:szCs w:val="22"/>
        </w:rPr>
        <w:t xml:space="preserve"> urządzenia/części.</w:t>
      </w:r>
    </w:p>
    <w:p w14:paraId="2083D21B" w14:textId="77777777" w:rsidR="00683A07" w:rsidRPr="005450AE" w:rsidRDefault="00683A07" w:rsidP="00683A07">
      <w:pPr>
        <w:jc w:val="both"/>
        <w:rPr>
          <w:sz w:val="16"/>
          <w:szCs w:val="16"/>
        </w:rPr>
      </w:pPr>
    </w:p>
    <w:p w14:paraId="7C20235B" w14:textId="77777777" w:rsidR="00683A07" w:rsidRPr="00E66F78" w:rsidRDefault="00683A07" w:rsidP="00683A07">
      <w:pPr>
        <w:pStyle w:val="Nagwek2"/>
      </w:pPr>
      <w:bookmarkStart w:id="141" w:name="_Toc64016204"/>
      <w:bookmarkStart w:id="142" w:name="_Toc106184587"/>
      <w:bookmarkStart w:id="143" w:name="_Toc148612350"/>
      <w:r w:rsidRPr="00E66F78">
        <w:t xml:space="preserve">§ </w:t>
      </w:r>
      <w:r>
        <w:t>7</w:t>
      </w:r>
      <w:r w:rsidRPr="00E66F78">
        <w:t>. Szczególne obowiązki Wykonawcy</w:t>
      </w:r>
      <w:bookmarkEnd w:id="141"/>
      <w:bookmarkEnd w:id="142"/>
      <w:bookmarkEnd w:id="143"/>
    </w:p>
    <w:p w14:paraId="77F95A2F" w14:textId="77777777" w:rsidR="00683A07" w:rsidRPr="00DA017B" w:rsidRDefault="00683A07" w:rsidP="00683A07">
      <w:pPr>
        <w:spacing w:line="259" w:lineRule="auto"/>
        <w:ind w:left="357"/>
        <w:jc w:val="both"/>
        <w:rPr>
          <w:sz w:val="10"/>
          <w:szCs w:val="10"/>
        </w:rPr>
      </w:pPr>
      <w:bookmarkStart w:id="144" w:name="_Hlk67826176"/>
    </w:p>
    <w:p w14:paraId="3405AE4B" w14:textId="77777777" w:rsidR="00683A07" w:rsidRPr="00A33BF6" w:rsidRDefault="00683A07" w:rsidP="000B1171">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58FC3867" w14:textId="77777777" w:rsidR="00071D68" w:rsidRPr="00A33BF6" w:rsidRDefault="00071D68" w:rsidP="000B1171">
      <w:pPr>
        <w:numPr>
          <w:ilvl w:val="0"/>
          <w:numId w:val="39"/>
        </w:numPr>
        <w:spacing w:line="259" w:lineRule="auto"/>
        <w:jc w:val="both"/>
        <w:rPr>
          <w:sz w:val="22"/>
          <w:szCs w:val="22"/>
        </w:rPr>
      </w:pPr>
      <w:r w:rsidRPr="00A33BF6">
        <w:rPr>
          <w:sz w:val="22"/>
          <w:szCs w:val="22"/>
        </w:rPr>
        <w:t>Wykonawcy, którzy złożyli ofertę wspólną odpowiadają solidarnie za realizację zamówienia.</w:t>
      </w:r>
    </w:p>
    <w:p w14:paraId="5F0CBA5B" w14:textId="77777777" w:rsidR="00683A07" w:rsidRPr="003C655D" w:rsidRDefault="00683A07" w:rsidP="00683A07">
      <w:pPr>
        <w:spacing w:line="259" w:lineRule="auto"/>
        <w:ind w:left="360"/>
        <w:jc w:val="both"/>
        <w:rPr>
          <w:sz w:val="16"/>
          <w:szCs w:val="16"/>
        </w:rPr>
      </w:pPr>
    </w:p>
    <w:p w14:paraId="06562754" w14:textId="77777777" w:rsidR="00DD78B8" w:rsidRDefault="00683A07" w:rsidP="00683A07">
      <w:pPr>
        <w:pStyle w:val="Nagwek2"/>
      </w:pPr>
      <w:bookmarkStart w:id="145" w:name="_Toc106184588"/>
      <w:bookmarkStart w:id="146" w:name="_Toc148612351"/>
      <w:r w:rsidRPr="00A33BF6">
        <w:t>§</w:t>
      </w:r>
      <w:r w:rsidR="005D50F5">
        <w:t xml:space="preserve"> </w:t>
      </w:r>
      <w:r w:rsidRPr="00A33BF6">
        <w:t>8. Zabezpieczenie należytego wykonania Umowy</w:t>
      </w:r>
      <w:bookmarkEnd w:id="145"/>
      <w:bookmarkEnd w:id="146"/>
    </w:p>
    <w:p w14:paraId="322F7511" w14:textId="77777777" w:rsidR="00DD78B8" w:rsidRPr="000873EA" w:rsidRDefault="00DD78B8" w:rsidP="00683A07">
      <w:pPr>
        <w:pStyle w:val="Nagwek2"/>
        <w:rPr>
          <w:sz w:val="16"/>
          <w:szCs w:val="16"/>
        </w:rPr>
      </w:pPr>
    </w:p>
    <w:p w14:paraId="61AAE5D0" w14:textId="77777777" w:rsidR="00DD78B8" w:rsidRDefault="00DD78B8" w:rsidP="00DD78B8">
      <w:pPr>
        <w:jc w:val="center"/>
        <w:rPr>
          <w:sz w:val="22"/>
          <w:szCs w:val="22"/>
        </w:rPr>
      </w:pPr>
      <w:r w:rsidRPr="009F0E65">
        <w:rPr>
          <w:sz w:val="22"/>
          <w:szCs w:val="22"/>
        </w:rPr>
        <w:t>Zamawiający nie wymaga wniesienia zabezpieczenia należytego wykonania umowy.</w:t>
      </w:r>
    </w:p>
    <w:p w14:paraId="743F5831" w14:textId="77777777" w:rsidR="00DD78B8" w:rsidRPr="000873EA" w:rsidRDefault="00DD78B8" w:rsidP="00683A07">
      <w:pPr>
        <w:pStyle w:val="Nagwek2"/>
        <w:rPr>
          <w:sz w:val="16"/>
          <w:szCs w:val="16"/>
        </w:rPr>
      </w:pPr>
    </w:p>
    <w:p w14:paraId="3D2744C4" w14:textId="77777777" w:rsidR="00683A07" w:rsidRPr="000873EA" w:rsidRDefault="00683A07" w:rsidP="00683A07">
      <w:pPr>
        <w:pStyle w:val="Nagwek2"/>
        <w:rPr>
          <w:b w:val="0"/>
          <w:bCs w:val="0"/>
        </w:rPr>
      </w:pPr>
      <w:bookmarkStart w:id="147" w:name="_Toc64016205"/>
      <w:bookmarkStart w:id="148" w:name="_Toc106184589"/>
      <w:bookmarkStart w:id="149" w:name="_Toc148612352"/>
      <w:bookmarkEnd w:id="144"/>
      <w:r w:rsidRPr="00E66F78">
        <w:t xml:space="preserve">§ </w:t>
      </w:r>
      <w:r>
        <w:t>9</w:t>
      </w:r>
      <w:r w:rsidRPr="00E66F78">
        <w:t>. Wymagania dotyczące zatrudnienia</w:t>
      </w:r>
      <w:bookmarkEnd w:id="147"/>
      <w:bookmarkEnd w:id="148"/>
      <w:r w:rsidR="00741CF2">
        <w:t xml:space="preserve"> </w:t>
      </w:r>
      <w:bookmarkEnd w:id="149"/>
      <w:r w:rsidR="000873EA" w:rsidRPr="000873EA">
        <w:rPr>
          <w:b w:val="0"/>
          <w:bCs w:val="0"/>
          <w:i/>
          <w:iCs/>
        </w:rPr>
        <w:t>(</w:t>
      </w:r>
      <w:r w:rsidR="000873EA" w:rsidRPr="000873EA">
        <w:rPr>
          <w:b w:val="0"/>
          <w:bCs w:val="0"/>
          <w:i/>
          <w:iCs/>
          <w:sz w:val="22"/>
          <w:szCs w:val="22"/>
        </w:rPr>
        <w:t>nie dotyczy</w:t>
      </w:r>
      <w:r w:rsidR="00F4709C">
        <w:rPr>
          <w:b w:val="0"/>
          <w:bCs w:val="0"/>
          <w:i/>
          <w:iCs/>
        </w:rPr>
        <w:t>)</w:t>
      </w:r>
    </w:p>
    <w:p w14:paraId="2685DB83" w14:textId="77777777" w:rsidR="00683A07" w:rsidRPr="000873EA" w:rsidRDefault="00683A07" w:rsidP="00683A07">
      <w:pPr>
        <w:spacing w:line="259" w:lineRule="auto"/>
        <w:ind w:left="363"/>
        <w:jc w:val="both"/>
        <w:rPr>
          <w:sz w:val="16"/>
          <w:szCs w:val="16"/>
        </w:rPr>
      </w:pPr>
      <w:bookmarkStart w:id="150" w:name="_Hlk67826210"/>
    </w:p>
    <w:p w14:paraId="7842EEED" w14:textId="77777777" w:rsidR="00683A07" w:rsidRPr="00A33BF6" w:rsidRDefault="00683A07" w:rsidP="00683A07">
      <w:pPr>
        <w:pStyle w:val="Nagwek2"/>
      </w:pPr>
      <w:bookmarkStart w:id="151" w:name="_Toc64016206"/>
      <w:bookmarkStart w:id="152" w:name="_Toc106184590"/>
      <w:bookmarkStart w:id="153" w:name="_Toc148612353"/>
      <w:bookmarkEnd w:id="150"/>
      <w:r w:rsidRPr="00A33BF6">
        <w:t>§ 10. Podwykonawstwo</w:t>
      </w:r>
      <w:bookmarkEnd w:id="151"/>
      <w:bookmarkEnd w:id="152"/>
      <w:bookmarkEnd w:id="153"/>
    </w:p>
    <w:p w14:paraId="3AD4FF19" w14:textId="77777777" w:rsidR="00A13A6B" w:rsidRPr="00A33BF6" w:rsidRDefault="00A13A6B" w:rsidP="000B1171">
      <w:pPr>
        <w:numPr>
          <w:ilvl w:val="0"/>
          <w:numId w:val="50"/>
        </w:numPr>
        <w:ind w:left="284" w:hanging="284"/>
        <w:jc w:val="both"/>
        <w:rPr>
          <w:sz w:val="22"/>
          <w:szCs w:val="22"/>
        </w:rPr>
      </w:pPr>
      <w:bookmarkStart w:id="154" w:name="_Hlk68846287"/>
      <w:r w:rsidRPr="00A33BF6">
        <w:rPr>
          <w:sz w:val="22"/>
          <w:szCs w:val="22"/>
        </w:rPr>
        <w:t>Wykonawca może powierzyć wykonanie części Umowy Podwykonawcy po uzyskaniu uprzedniej pisemnej pod rygorem nieważności zgody Zamawiającego na taką czynność, z zastrzeżeniem ust.</w:t>
      </w:r>
      <w:r w:rsidR="00F4709C">
        <w:rPr>
          <w:sz w:val="22"/>
          <w:szCs w:val="22"/>
        </w:rPr>
        <w:t> </w:t>
      </w:r>
      <w:r w:rsidRPr="00A33BF6">
        <w:rPr>
          <w:sz w:val="22"/>
          <w:szCs w:val="22"/>
        </w:rPr>
        <w:t>6.</w:t>
      </w:r>
    </w:p>
    <w:p w14:paraId="184B2572" w14:textId="77777777" w:rsidR="00A13A6B" w:rsidRPr="00A33BF6" w:rsidRDefault="00A13A6B" w:rsidP="000B1171">
      <w:pPr>
        <w:numPr>
          <w:ilvl w:val="0"/>
          <w:numId w:val="5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15E84535" w14:textId="77777777" w:rsidR="00A13A6B" w:rsidRPr="00A33BF6" w:rsidRDefault="00A13A6B" w:rsidP="000B1171">
      <w:pPr>
        <w:numPr>
          <w:ilvl w:val="0"/>
          <w:numId w:val="5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AB3BDFA" w14:textId="77777777" w:rsidR="00A13A6B" w:rsidRPr="00A33BF6" w:rsidRDefault="00A13A6B" w:rsidP="000B1171">
      <w:pPr>
        <w:numPr>
          <w:ilvl w:val="0"/>
          <w:numId w:val="5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C8BCA62" w14:textId="77777777" w:rsidR="00A13A6B" w:rsidRPr="00A33BF6" w:rsidRDefault="00A13A6B" w:rsidP="000B1171">
      <w:pPr>
        <w:numPr>
          <w:ilvl w:val="0"/>
          <w:numId w:val="50"/>
        </w:numPr>
        <w:ind w:left="284" w:hanging="284"/>
        <w:jc w:val="both"/>
        <w:rPr>
          <w:sz w:val="22"/>
          <w:szCs w:val="22"/>
        </w:rPr>
      </w:pPr>
      <w:r w:rsidRPr="00A33BF6">
        <w:rPr>
          <w:sz w:val="22"/>
          <w:szCs w:val="22"/>
        </w:rPr>
        <w:t>Wniosek powinien w szczególności zawierać:</w:t>
      </w:r>
    </w:p>
    <w:p w14:paraId="09DFCBAD"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nazwę podwykonawcy,</w:t>
      </w:r>
    </w:p>
    <w:p w14:paraId="6995568E" w14:textId="77777777" w:rsidR="00A13A6B" w:rsidRPr="00A33BF6" w:rsidRDefault="00A13A6B" w:rsidP="000B1171">
      <w:pPr>
        <w:pStyle w:val="Akapitzlist"/>
        <w:numPr>
          <w:ilvl w:val="1"/>
          <w:numId w:val="50"/>
        </w:numPr>
        <w:ind w:left="851" w:hanging="284"/>
        <w:jc w:val="both"/>
        <w:rPr>
          <w:sz w:val="22"/>
          <w:szCs w:val="22"/>
        </w:rPr>
      </w:pPr>
      <w:r w:rsidRPr="00500E2A">
        <w:rPr>
          <w:sz w:val="22"/>
          <w:szCs w:val="22"/>
        </w:rPr>
        <w:t xml:space="preserve">dane </w:t>
      </w:r>
      <w:r w:rsidRPr="00A33BF6">
        <w:rPr>
          <w:sz w:val="22"/>
          <w:szCs w:val="22"/>
        </w:rPr>
        <w:t>kontaktowe podwykonawcy,</w:t>
      </w:r>
    </w:p>
    <w:p w14:paraId="212673F5"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przedstawicieli podwykonawcy,</w:t>
      </w:r>
    </w:p>
    <w:p w14:paraId="5B3B46D5"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zakres części Umowy powierzonej do wykonania przez podwykonawcę,</w:t>
      </w:r>
    </w:p>
    <w:p w14:paraId="0C194880"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 xml:space="preserve">w przypadku zmiany podmiotu, który udostępnił zasoby na zasadach określonych w SWZ </w:t>
      </w:r>
      <w:r w:rsidR="00364000">
        <w:rPr>
          <w:sz w:val="22"/>
          <w:szCs w:val="22"/>
        </w:rPr>
        <w:br/>
      </w:r>
      <w:r w:rsidRPr="00A33BF6">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0FF184A" w14:textId="77777777" w:rsidR="00A13A6B" w:rsidRPr="00A33BF6" w:rsidRDefault="00A13A6B" w:rsidP="000B1171">
      <w:pPr>
        <w:numPr>
          <w:ilvl w:val="0"/>
          <w:numId w:val="50"/>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155394CB" w14:textId="77777777" w:rsidR="00A13A6B" w:rsidRPr="00A33BF6" w:rsidRDefault="00A13A6B" w:rsidP="000B1171">
      <w:pPr>
        <w:numPr>
          <w:ilvl w:val="0"/>
          <w:numId w:val="5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7FF548" w14:textId="77777777" w:rsidR="00A13A6B" w:rsidRPr="00A33BF6" w:rsidRDefault="00A13A6B" w:rsidP="000B1171">
      <w:pPr>
        <w:numPr>
          <w:ilvl w:val="0"/>
          <w:numId w:val="50"/>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1F19436" w14:textId="77777777" w:rsidR="00A13A6B" w:rsidRPr="00500E2A" w:rsidRDefault="00A13A6B" w:rsidP="000B1171">
      <w:pPr>
        <w:numPr>
          <w:ilvl w:val="0"/>
          <w:numId w:val="5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6BCFB946" w14:textId="77777777" w:rsidR="00A13A6B" w:rsidRPr="00500E2A" w:rsidRDefault="00A13A6B" w:rsidP="000B1171">
      <w:pPr>
        <w:numPr>
          <w:ilvl w:val="1"/>
          <w:numId w:val="5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B03B495" w14:textId="77777777" w:rsidR="00A13A6B" w:rsidRPr="00A33BF6" w:rsidRDefault="00A13A6B" w:rsidP="000B1171">
      <w:pPr>
        <w:numPr>
          <w:ilvl w:val="1"/>
          <w:numId w:val="5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78337F3C" w14:textId="77777777" w:rsidR="00A13A6B" w:rsidRPr="00A33BF6" w:rsidRDefault="00A13A6B" w:rsidP="000B1171">
      <w:pPr>
        <w:numPr>
          <w:ilvl w:val="1"/>
          <w:numId w:val="5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6AA50918" w14:textId="77777777" w:rsidR="00A13A6B" w:rsidRPr="00A33BF6" w:rsidRDefault="00A13A6B" w:rsidP="000B1171">
      <w:pPr>
        <w:numPr>
          <w:ilvl w:val="1"/>
          <w:numId w:val="50"/>
        </w:numPr>
        <w:ind w:left="993" w:hanging="426"/>
        <w:jc w:val="both"/>
        <w:rPr>
          <w:sz w:val="22"/>
          <w:szCs w:val="22"/>
        </w:rPr>
      </w:pPr>
      <w:r w:rsidRPr="00A33BF6">
        <w:rPr>
          <w:sz w:val="22"/>
          <w:szCs w:val="22"/>
        </w:rPr>
        <w:t>Podwykonawca nie spełnia warunków udziału w postępowaniu określonych w SWZ.</w:t>
      </w:r>
    </w:p>
    <w:p w14:paraId="585AD7ED" w14:textId="77777777" w:rsidR="00A13A6B" w:rsidRPr="00A33BF6" w:rsidRDefault="00A13A6B" w:rsidP="000B1171">
      <w:pPr>
        <w:numPr>
          <w:ilvl w:val="0"/>
          <w:numId w:val="50"/>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01A82C1" w14:textId="77777777" w:rsidR="00A13A6B" w:rsidRPr="00A33BF6" w:rsidRDefault="00A13A6B" w:rsidP="000B1171">
      <w:pPr>
        <w:numPr>
          <w:ilvl w:val="0"/>
          <w:numId w:val="5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5" w:name="_Hlk144463822"/>
      <w:r w:rsidRPr="00A33BF6">
        <w:rPr>
          <w:sz w:val="22"/>
          <w:szCs w:val="22"/>
        </w:rPr>
        <w:t>warunków udziału w postępowaniu</w:t>
      </w:r>
      <w:bookmarkEnd w:id="155"/>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16EFEC" w14:textId="77777777" w:rsidR="00A13A6B" w:rsidRPr="00A33BF6" w:rsidRDefault="00A13A6B" w:rsidP="000B1171">
      <w:pPr>
        <w:numPr>
          <w:ilvl w:val="0"/>
          <w:numId w:val="5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6" w:name="_Hlk146783179"/>
      <w:r w:rsidRPr="00A33BF6">
        <w:rPr>
          <w:sz w:val="22"/>
          <w:szCs w:val="22"/>
        </w:rPr>
        <w:t>Powierzenie wykonania części Umowy przez Podwykonawcę dalszemu podwykonawcy wymaga dodatkowo uprzedniej pisemnej zgody Wykonawcy na taką czynność.</w:t>
      </w:r>
    </w:p>
    <w:bookmarkEnd w:id="156"/>
    <w:p w14:paraId="7EFEE0FC" w14:textId="77777777" w:rsidR="00A13A6B" w:rsidRPr="00A33BF6" w:rsidRDefault="00A13A6B" w:rsidP="000B1171">
      <w:pPr>
        <w:numPr>
          <w:ilvl w:val="0"/>
          <w:numId w:val="50"/>
        </w:numPr>
        <w:spacing w:line="259" w:lineRule="auto"/>
        <w:jc w:val="both"/>
        <w:rPr>
          <w:sz w:val="22"/>
          <w:szCs w:val="22"/>
        </w:rPr>
      </w:pPr>
      <w:r w:rsidRPr="00A33BF6">
        <w:rPr>
          <w:sz w:val="22"/>
          <w:szCs w:val="22"/>
        </w:rPr>
        <w:t xml:space="preserve">Zmiana lub wprowadzenie nowego Podwykonawcy nie wymaga formy aneksu. </w:t>
      </w:r>
    </w:p>
    <w:p w14:paraId="130A22DA" w14:textId="6584EFEC" w:rsidR="00A13A6B" w:rsidRPr="00A33BF6" w:rsidRDefault="00A13A6B" w:rsidP="000B1171">
      <w:pPr>
        <w:numPr>
          <w:ilvl w:val="0"/>
          <w:numId w:val="50"/>
        </w:numPr>
        <w:spacing w:line="259" w:lineRule="auto"/>
        <w:jc w:val="both"/>
        <w:rPr>
          <w:sz w:val="22"/>
          <w:szCs w:val="22"/>
        </w:rPr>
      </w:pPr>
      <w:bookmarkStart w:id="157" w:name="_Hlk146783211"/>
      <w:r w:rsidRPr="00A33BF6">
        <w:rPr>
          <w:sz w:val="22"/>
          <w:szCs w:val="22"/>
        </w:rPr>
        <w:t xml:space="preserve">W przypadku gdy Umowa lub SWZ nakłada obowiązki na Wykonawcę, to obowiązki te mają odpowiednie zastosowanie względem Podwykonawcy lub dalszego podwykonawcy, </w:t>
      </w:r>
      <w:r w:rsidR="006B1377">
        <w:rPr>
          <w:sz w:val="22"/>
          <w:szCs w:val="22"/>
        </w:rPr>
        <w:br/>
      </w:r>
      <w:r w:rsidRPr="00A33BF6">
        <w:rPr>
          <w:sz w:val="22"/>
          <w:szCs w:val="22"/>
        </w:rPr>
        <w:t>a Wykonawca zobowiązuje się zapewnić wykonanie tych obowiązków przez Podwykonawcę lub dalszego podwykonawcę.</w:t>
      </w:r>
      <w:bookmarkEnd w:id="154"/>
      <w:bookmarkEnd w:id="157"/>
    </w:p>
    <w:p w14:paraId="06E7D00D" w14:textId="77777777" w:rsidR="00A13A6B" w:rsidRPr="00A33BF6" w:rsidRDefault="00A13A6B" w:rsidP="000B1171">
      <w:pPr>
        <w:numPr>
          <w:ilvl w:val="0"/>
          <w:numId w:val="50"/>
        </w:numPr>
        <w:spacing w:line="259" w:lineRule="auto"/>
        <w:jc w:val="both"/>
        <w:rPr>
          <w:sz w:val="22"/>
          <w:szCs w:val="22"/>
        </w:rPr>
      </w:pPr>
      <w:r w:rsidRPr="00A33BF6">
        <w:rPr>
          <w:sz w:val="22"/>
          <w:szCs w:val="22"/>
        </w:rPr>
        <w:t>Zapisy niniejszego paragrafu dotyczące Podwykonawców dotyczą także dalszych podwykonawców.</w:t>
      </w:r>
    </w:p>
    <w:p w14:paraId="062547CF" w14:textId="77777777" w:rsidR="00683A07" w:rsidRPr="00A33BF6" w:rsidRDefault="00683A07" w:rsidP="00683A07">
      <w:pPr>
        <w:pStyle w:val="Nagwek2"/>
      </w:pPr>
      <w:bookmarkStart w:id="158" w:name="_Toc64016207"/>
      <w:bookmarkStart w:id="159" w:name="_Toc106184591"/>
      <w:bookmarkStart w:id="160" w:name="_Toc148612354"/>
      <w:bookmarkStart w:id="161" w:name="_Hlk67826260"/>
      <w:r w:rsidRPr="00A33BF6">
        <w:t>§ 11. Nadzór i koordynacja</w:t>
      </w:r>
      <w:bookmarkEnd w:id="158"/>
      <w:bookmarkEnd w:id="159"/>
      <w:bookmarkEnd w:id="160"/>
    </w:p>
    <w:p w14:paraId="5F4095CE" w14:textId="77777777" w:rsidR="00683A07" w:rsidRPr="00692C0E" w:rsidRDefault="00683A07" w:rsidP="000B1171">
      <w:pPr>
        <w:numPr>
          <w:ilvl w:val="0"/>
          <w:numId w:val="40"/>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BBFF639"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E55C240" w14:textId="77777777" w:rsidR="00683A07" w:rsidRPr="00692C0E" w:rsidRDefault="00683A07" w:rsidP="000B1171">
      <w:pPr>
        <w:numPr>
          <w:ilvl w:val="0"/>
          <w:numId w:val="4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5B09C70C"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126013C" w14:textId="77777777" w:rsidR="00683A07" w:rsidRPr="007C40B7" w:rsidRDefault="00683A07" w:rsidP="000B1171">
      <w:pPr>
        <w:numPr>
          <w:ilvl w:val="0"/>
          <w:numId w:val="4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00F4709C">
        <w:rPr>
          <w:sz w:val="22"/>
          <w:szCs w:val="22"/>
        </w:rPr>
        <w:t xml:space="preserve">jest pisemne powiadomienie </w:t>
      </w:r>
      <w:r w:rsidRPr="003E4150">
        <w:rPr>
          <w:sz w:val="22"/>
          <w:szCs w:val="22"/>
        </w:rPr>
        <w:t xml:space="preserve">drugiej strony </w:t>
      </w:r>
      <w:r>
        <w:rPr>
          <w:sz w:val="22"/>
          <w:szCs w:val="22"/>
        </w:rPr>
        <w:t>Umowy</w:t>
      </w:r>
      <w:r w:rsidRPr="003E4150">
        <w:rPr>
          <w:sz w:val="22"/>
          <w:szCs w:val="22"/>
        </w:rPr>
        <w:t>.</w:t>
      </w:r>
    </w:p>
    <w:p w14:paraId="4A0A2786" w14:textId="77777777" w:rsidR="00683A07" w:rsidRPr="008548CB" w:rsidRDefault="00683A07" w:rsidP="000B1171">
      <w:pPr>
        <w:numPr>
          <w:ilvl w:val="0"/>
          <w:numId w:val="40"/>
        </w:numPr>
        <w:jc w:val="both"/>
        <w:rPr>
          <w:sz w:val="22"/>
          <w:szCs w:val="22"/>
        </w:rPr>
      </w:pPr>
      <w:r w:rsidRPr="00864392">
        <w:rPr>
          <w:sz w:val="22"/>
          <w:szCs w:val="22"/>
        </w:rPr>
        <w:lastRenderedPageBreak/>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29B1986" w14:textId="77777777" w:rsidR="00683A07" w:rsidRPr="00E66F78" w:rsidRDefault="00683A07" w:rsidP="00683A07">
      <w:pPr>
        <w:spacing w:before="120"/>
        <w:jc w:val="both"/>
        <w:rPr>
          <w:sz w:val="22"/>
          <w:szCs w:val="22"/>
        </w:rPr>
      </w:pPr>
    </w:p>
    <w:p w14:paraId="132ED4FE" w14:textId="77777777" w:rsidR="00683A07" w:rsidRPr="00E66F78" w:rsidRDefault="00683A07" w:rsidP="00683A07">
      <w:pPr>
        <w:pStyle w:val="Nagwek2"/>
      </w:pPr>
      <w:bookmarkStart w:id="162" w:name="_Toc64016208"/>
      <w:bookmarkStart w:id="163" w:name="_Toc106184592"/>
      <w:bookmarkStart w:id="164" w:name="_Toc148612355"/>
      <w:r w:rsidRPr="00E66F78">
        <w:t>§ 1</w:t>
      </w:r>
      <w:r>
        <w:t>2</w:t>
      </w:r>
      <w:r w:rsidRPr="00E66F78">
        <w:t>. Badania kontrolne (Audyt)</w:t>
      </w:r>
      <w:bookmarkEnd w:id="162"/>
      <w:bookmarkEnd w:id="163"/>
      <w:bookmarkEnd w:id="164"/>
    </w:p>
    <w:p w14:paraId="06ADC74E"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3C3BA33" w14:textId="77777777" w:rsidR="00683A07" w:rsidRPr="00E66F78" w:rsidRDefault="00683A07" w:rsidP="000B1171">
      <w:pPr>
        <w:numPr>
          <w:ilvl w:val="1"/>
          <w:numId w:val="4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6CB1F94" w14:textId="77777777" w:rsidR="00683A07" w:rsidRPr="00E66F78" w:rsidRDefault="00683A07" w:rsidP="000B1171">
      <w:pPr>
        <w:numPr>
          <w:ilvl w:val="1"/>
          <w:numId w:val="41"/>
        </w:numPr>
        <w:spacing w:line="259" w:lineRule="auto"/>
        <w:jc w:val="both"/>
        <w:rPr>
          <w:sz w:val="22"/>
          <w:szCs w:val="22"/>
        </w:rPr>
      </w:pPr>
      <w:r w:rsidRPr="00E66F78">
        <w:rPr>
          <w:sz w:val="22"/>
          <w:szCs w:val="22"/>
        </w:rPr>
        <w:t>kwalifikacji i uprawnień pracowników w zakresie zgodności z wymaganiami Zamawiającego,</w:t>
      </w:r>
    </w:p>
    <w:p w14:paraId="09873D92" w14:textId="77777777" w:rsidR="00683A07" w:rsidRPr="00E66F78" w:rsidRDefault="00683A07" w:rsidP="000B1171">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451C47C" w14:textId="77777777" w:rsidR="00683A07" w:rsidRPr="00E66F78" w:rsidRDefault="00683A07" w:rsidP="000B1171">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FEB9698" w14:textId="77777777" w:rsidR="00683A07" w:rsidRPr="00E66F78" w:rsidRDefault="00683A07" w:rsidP="000B1171">
      <w:pPr>
        <w:numPr>
          <w:ilvl w:val="1"/>
          <w:numId w:val="41"/>
        </w:numPr>
        <w:spacing w:line="259" w:lineRule="auto"/>
        <w:jc w:val="both"/>
        <w:rPr>
          <w:sz w:val="22"/>
          <w:szCs w:val="22"/>
        </w:rPr>
      </w:pPr>
      <w:r w:rsidRPr="00E66F78">
        <w:rPr>
          <w:sz w:val="22"/>
          <w:szCs w:val="22"/>
        </w:rPr>
        <w:t>prawidłowości wykonywania Przedmiotu Umowy,</w:t>
      </w:r>
    </w:p>
    <w:p w14:paraId="3BFD4559" w14:textId="77777777" w:rsidR="00683A07" w:rsidRPr="00E66F78" w:rsidRDefault="00683A07" w:rsidP="000B1171">
      <w:pPr>
        <w:numPr>
          <w:ilvl w:val="1"/>
          <w:numId w:val="4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5A322F" w14:textId="77777777" w:rsidR="00683A07" w:rsidRPr="00A33BF6" w:rsidRDefault="00683A07" w:rsidP="000B1171">
      <w:pPr>
        <w:numPr>
          <w:ilvl w:val="0"/>
          <w:numId w:val="4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5442085" w14:textId="77777777" w:rsidR="006A1B74" w:rsidRPr="00A33BF6" w:rsidRDefault="00683A07" w:rsidP="000B1171">
      <w:pPr>
        <w:numPr>
          <w:ilvl w:val="0"/>
          <w:numId w:val="4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01A07A71" w14:textId="77777777" w:rsidR="006A1B74" w:rsidRPr="00A33BF6" w:rsidRDefault="006A1B74" w:rsidP="000B1171">
      <w:pPr>
        <w:numPr>
          <w:ilvl w:val="0"/>
          <w:numId w:val="41"/>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0485F8A7" w14:textId="77777777" w:rsidR="00683A07" w:rsidRPr="00A33BF6" w:rsidRDefault="00683A07" w:rsidP="000B1171">
      <w:pPr>
        <w:numPr>
          <w:ilvl w:val="0"/>
          <w:numId w:val="41"/>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2A0C99B" w14:textId="77777777" w:rsidR="00683A07" w:rsidRPr="00A33BF6" w:rsidRDefault="00683A07" w:rsidP="000B1171">
      <w:pPr>
        <w:numPr>
          <w:ilvl w:val="1"/>
          <w:numId w:val="4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0D63015B" w14:textId="77777777" w:rsidR="00683A07" w:rsidRPr="00A33BF6" w:rsidRDefault="00683A07" w:rsidP="000B1171">
      <w:pPr>
        <w:numPr>
          <w:ilvl w:val="1"/>
          <w:numId w:val="41"/>
        </w:numPr>
        <w:spacing w:line="259" w:lineRule="auto"/>
        <w:ind w:hanging="357"/>
        <w:jc w:val="both"/>
        <w:rPr>
          <w:sz w:val="22"/>
          <w:szCs w:val="22"/>
        </w:rPr>
      </w:pPr>
      <w:r w:rsidRPr="00A33BF6">
        <w:rPr>
          <w:sz w:val="22"/>
          <w:szCs w:val="22"/>
        </w:rPr>
        <w:t>Powiadomienie o Audycie winno zawierać:</w:t>
      </w:r>
    </w:p>
    <w:p w14:paraId="2A37C388" w14:textId="77777777" w:rsidR="00683A07" w:rsidRPr="00A33BF6" w:rsidRDefault="00683A07" w:rsidP="000B1171">
      <w:pPr>
        <w:numPr>
          <w:ilvl w:val="2"/>
          <w:numId w:val="41"/>
        </w:numPr>
        <w:spacing w:line="259" w:lineRule="auto"/>
        <w:ind w:hanging="357"/>
        <w:jc w:val="both"/>
        <w:rPr>
          <w:sz w:val="22"/>
          <w:szCs w:val="22"/>
        </w:rPr>
      </w:pPr>
      <w:r w:rsidRPr="00A33BF6">
        <w:rPr>
          <w:sz w:val="22"/>
          <w:szCs w:val="22"/>
        </w:rPr>
        <w:t>wskazanie zakres Audytu,</w:t>
      </w:r>
    </w:p>
    <w:p w14:paraId="385514D5" w14:textId="77777777" w:rsidR="00683A07" w:rsidRPr="00A33BF6" w:rsidRDefault="00683A07" w:rsidP="000B1171">
      <w:pPr>
        <w:numPr>
          <w:ilvl w:val="2"/>
          <w:numId w:val="41"/>
        </w:numPr>
        <w:spacing w:line="259" w:lineRule="auto"/>
        <w:jc w:val="both"/>
        <w:rPr>
          <w:sz w:val="22"/>
          <w:szCs w:val="22"/>
        </w:rPr>
      </w:pPr>
      <w:r w:rsidRPr="00A33BF6">
        <w:rPr>
          <w:sz w:val="22"/>
          <w:szCs w:val="22"/>
        </w:rPr>
        <w:t>proponowany termin rozpoczęcia i zakończenia Audytu,</w:t>
      </w:r>
    </w:p>
    <w:p w14:paraId="330CF819" w14:textId="77777777" w:rsidR="00683A07" w:rsidRPr="00A33BF6" w:rsidRDefault="002B05A2" w:rsidP="000B1171">
      <w:pPr>
        <w:numPr>
          <w:ilvl w:val="2"/>
          <w:numId w:val="41"/>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1396A89B" w14:textId="77777777" w:rsidR="00683A07" w:rsidRPr="00A33BF6" w:rsidRDefault="00683A07" w:rsidP="000B1171">
      <w:pPr>
        <w:numPr>
          <w:ilvl w:val="1"/>
          <w:numId w:val="4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15CF0DC4" w14:textId="77777777" w:rsidR="00683A07" w:rsidRPr="00A33BF6" w:rsidRDefault="00683A07" w:rsidP="000B1171">
      <w:pPr>
        <w:numPr>
          <w:ilvl w:val="1"/>
          <w:numId w:val="4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434FC84F" w14:textId="77777777" w:rsidR="00683A07" w:rsidRPr="00A33BF6" w:rsidRDefault="00683A07" w:rsidP="000B1171">
      <w:pPr>
        <w:numPr>
          <w:ilvl w:val="2"/>
          <w:numId w:val="41"/>
        </w:numPr>
        <w:spacing w:line="259" w:lineRule="auto"/>
        <w:jc w:val="both"/>
        <w:rPr>
          <w:sz w:val="22"/>
          <w:szCs w:val="22"/>
        </w:rPr>
      </w:pPr>
      <w:r w:rsidRPr="00A33BF6">
        <w:rPr>
          <w:sz w:val="22"/>
          <w:szCs w:val="22"/>
        </w:rPr>
        <w:t>uwzględnienie ich albo</w:t>
      </w:r>
    </w:p>
    <w:p w14:paraId="66C449B3" w14:textId="77777777" w:rsidR="00683A07" w:rsidRPr="00A33BF6" w:rsidRDefault="00683A07" w:rsidP="000B1171">
      <w:pPr>
        <w:numPr>
          <w:ilvl w:val="2"/>
          <w:numId w:val="41"/>
        </w:numPr>
        <w:spacing w:line="259" w:lineRule="auto"/>
        <w:jc w:val="both"/>
        <w:rPr>
          <w:sz w:val="22"/>
          <w:szCs w:val="22"/>
        </w:rPr>
      </w:pPr>
      <w:r w:rsidRPr="00A33BF6">
        <w:rPr>
          <w:sz w:val="22"/>
          <w:szCs w:val="22"/>
        </w:rPr>
        <w:t>uzasadnienie odmowy ich uwzględnienia;</w:t>
      </w:r>
    </w:p>
    <w:p w14:paraId="134C516A" w14:textId="77777777" w:rsidR="00683A07" w:rsidRPr="00A33BF6" w:rsidRDefault="00683A07" w:rsidP="000B1171">
      <w:pPr>
        <w:numPr>
          <w:ilvl w:val="1"/>
          <w:numId w:val="41"/>
        </w:numPr>
        <w:spacing w:line="259" w:lineRule="auto"/>
        <w:jc w:val="both"/>
        <w:rPr>
          <w:sz w:val="22"/>
          <w:szCs w:val="22"/>
        </w:rPr>
      </w:pPr>
      <w:r w:rsidRPr="00A33BF6">
        <w:rPr>
          <w:sz w:val="22"/>
          <w:szCs w:val="22"/>
        </w:rPr>
        <w:t>Termin przeprowadzenia Audytu uznaje się za ustalony jeżeli:</w:t>
      </w:r>
    </w:p>
    <w:p w14:paraId="71DC0CDF" w14:textId="77777777" w:rsidR="00683A07" w:rsidRPr="00A33BF6" w:rsidRDefault="00683A07" w:rsidP="000B1171">
      <w:pPr>
        <w:numPr>
          <w:ilvl w:val="2"/>
          <w:numId w:val="41"/>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21E6BE26" w14:textId="77777777" w:rsidR="00683A07" w:rsidRPr="00E66F78" w:rsidRDefault="00683A07" w:rsidP="000B1171">
      <w:pPr>
        <w:numPr>
          <w:ilvl w:val="2"/>
          <w:numId w:val="4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2C198A74" w14:textId="77777777" w:rsidR="00683A07" w:rsidRPr="00E66F78" w:rsidRDefault="00683A07" w:rsidP="000B1171">
      <w:pPr>
        <w:numPr>
          <w:ilvl w:val="2"/>
          <w:numId w:val="4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6AE14507" w14:textId="77777777" w:rsidR="00683A07" w:rsidRPr="00E66F78" w:rsidRDefault="00683A07" w:rsidP="000B1171">
      <w:pPr>
        <w:numPr>
          <w:ilvl w:val="0"/>
          <w:numId w:val="41"/>
        </w:numPr>
        <w:spacing w:line="259" w:lineRule="auto"/>
        <w:jc w:val="both"/>
        <w:rPr>
          <w:sz w:val="22"/>
          <w:szCs w:val="22"/>
        </w:rPr>
      </w:pPr>
      <w:r w:rsidRPr="00E66F78">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F2202EB"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6D6E86F"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Za przeprowadzenie Audytu Wykonawcy nie przysługuje dodatkowe wynagrodzenie.</w:t>
      </w:r>
    </w:p>
    <w:p w14:paraId="6D9FB5D9" w14:textId="77777777" w:rsidR="00683A07" w:rsidRPr="00A33BF6" w:rsidRDefault="00683A07" w:rsidP="000B1171">
      <w:pPr>
        <w:numPr>
          <w:ilvl w:val="0"/>
          <w:numId w:val="4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31049A2" w14:textId="77777777" w:rsidR="00683A07" w:rsidRPr="00A33BF6" w:rsidRDefault="00683A07" w:rsidP="000B1171">
      <w:pPr>
        <w:numPr>
          <w:ilvl w:val="0"/>
          <w:numId w:val="4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1"/>
    <w:p w14:paraId="42E592CF" w14:textId="77777777" w:rsidR="00683A07" w:rsidRPr="00F4709C" w:rsidRDefault="00683A07" w:rsidP="00F4709C">
      <w:pPr>
        <w:jc w:val="both"/>
        <w:rPr>
          <w:sz w:val="22"/>
          <w:szCs w:val="22"/>
        </w:rPr>
      </w:pPr>
    </w:p>
    <w:p w14:paraId="7C3DE98F" w14:textId="77777777" w:rsidR="00683A07" w:rsidRPr="000E4913" w:rsidRDefault="00683A07" w:rsidP="00683A07">
      <w:pPr>
        <w:pStyle w:val="Nagwek2"/>
      </w:pPr>
      <w:bookmarkStart w:id="165" w:name="_Toc64016209"/>
      <w:bookmarkStart w:id="166" w:name="_Toc106184593"/>
      <w:bookmarkStart w:id="167" w:name="_Toc148612356"/>
      <w:r w:rsidRPr="000E4913">
        <w:t>§ 1</w:t>
      </w:r>
      <w:r>
        <w:t>3</w:t>
      </w:r>
      <w:r w:rsidRPr="000E4913">
        <w:t>. Kary umowne i odpowiedzialność</w:t>
      </w:r>
      <w:bookmarkEnd w:id="165"/>
      <w:bookmarkEnd w:id="166"/>
      <w:bookmarkEnd w:id="167"/>
    </w:p>
    <w:p w14:paraId="6E361566" w14:textId="77777777" w:rsidR="00631E65" w:rsidRPr="00F4709C" w:rsidRDefault="00631E65" w:rsidP="00631E65">
      <w:pPr>
        <w:spacing w:line="259" w:lineRule="auto"/>
        <w:jc w:val="both"/>
        <w:rPr>
          <w:sz w:val="8"/>
          <w:szCs w:val="8"/>
        </w:rPr>
      </w:pPr>
      <w:bookmarkStart w:id="168" w:name="_Hlk67826332"/>
    </w:p>
    <w:p w14:paraId="67E4ACD5" w14:textId="7A53E76C" w:rsidR="00AA2C1A" w:rsidRPr="000E4913" w:rsidRDefault="00AA2C1A" w:rsidP="00AA2C1A">
      <w:pPr>
        <w:numPr>
          <w:ilvl w:val="0"/>
          <w:numId w:val="82"/>
        </w:numPr>
        <w:spacing w:line="259" w:lineRule="auto"/>
        <w:jc w:val="both"/>
        <w:rPr>
          <w:sz w:val="22"/>
          <w:szCs w:val="22"/>
        </w:rPr>
      </w:pPr>
      <w:r>
        <w:rPr>
          <w:sz w:val="22"/>
          <w:szCs w:val="22"/>
        </w:rPr>
        <w:t>Zamawiający</w:t>
      </w:r>
      <w:r w:rsidRPr="000E4913">
        <w:rPr>
          <w:sz w:val="22"/>
          <w:szCs w:val="22"/>
        </w:rPr>
        <w:t xml:space="preserve"> może naliczyć Wykonawcy kary umowne:</w:t>
      </w:r>
      <w:r>
        <w:rPr>
          <w:sz w:val="22"/>
          <w:szCs w:val="22"/>
        </w:rPr>
        <w:t xml:space="preserve"> </w:t>
      </w:r>
    </w:p>
    <w:p w14:paraId="30A16CE4" w14:textId="05BAF48E" w:rsidR="00A42614" w:rsidRPr="005F0E83" w:rsidRDefault="00A42614" w:rsidP="00AA2C1A">
      <w:pPr>
        <w:numPr>
          <w:ilvl w:val="1"/>
          <w:numId w:val="92"/>
        </w:numPr>
        <w:ind w:left="709"/>
        <w:contextualSpacing/>
        <w:jc w:val="both"/>
        <w:rPr>
          <w:rFonts w:eastAsia="Calibri"/>
          <w:sz w:val="22"/>
          <w:szCs w:val="22"/>
          <w:lang w:eastAsia="en-US"/>
        </w:rPr>
      </w:pPr>
      <w:r w:rsidRPr="005F0E83">
        <w:rPr>
          <w:rFonts w:eastAsia="Calibri"/>
          <w:sz w:val="22"/>
          <w:szCs w:val="22"/>
          <w:lang w:eastAsia="en-US"/>
        </w:rPr>
        <w:t>za każdy rozpoczęty dzień zwłoki w realizacji przedmiotu Umowy w wysokości:</w:t>
      </w:r>
      <w:r w:rsidR="005F0E83">
        <w:rPr>
          <w:rFonts w:eastAsia="Calibri"/>
          <w:sz w:val="22"/>
          <w:szCs w:val="22"/>
          <w:lang w:eastAsia="en-US"/>
        </w:rPr>
        <w:t xml:space="preserve"> </w:t>
      </w:r>
    </w:p>
    <w:p w14:paraId="3BDB42C4" w14:textId="77777777" w:rsidR="00A42614" w:rsidRPr="005F0E83" w:rsidRDefault="00A42614" w:rsidP="00AA2C1A">
      <w:pPr>
        <w:ind w:left="709"/>
        <w:contextualSpacing/>
        <w:jc w:val="both"/>
        <w:rPr>
          <w:rFonts w:eastAsia="Calibri"/>
        </w:rPr>
      </w:pPr>
      <w:r w:rsidRPr="005F0E83">
        <w:rPr>
          <w:rFonts w:eastAsia="Calibri"/>
          <w:sz w:val="22"/>
          <w:szCs w:val="22"/>
        </w:rPr>
        <w:t xml:space="preserve">- od 1 do 30 dnia - 0,1 % wartości netto przedmiotu Umowy za każdy dzień, </w:t>
      </w:r>
    </w:p>
    <w:p w14:paraId="659D2E2B" w14:textId="77777777" w:rsidR="00A42614" w:rsidRPr="005F0E83" w:rsidRDefault="00A42614" w:rsidP="00AA2C1A">
      <w:pPr>
        <w:ind w:left="709"/>
        <w:contextualSpacing/>
        <w:jc w:val="both"/>
        <w:rPr>
          <w:rFonts w:eastAsia="Calibri"/>
        </w:rPr>
      </w:pPr>
      <w:r w:rsidRPr="005F0E83">
        <w:rPr>
          <w:rFonts w:eastAsia="Calibri"/>
          <w:sz w:val="22"/>
          <w:szCs w:val="22"/>
        </w:rPr>
        <w:t xml:space="preserve">- od 31 do 60 dnia - 0,2 % wartości netto przedmiotu Umowy za każdy dzień, </w:t>
      </w:r>
    </w:p>
    <w:p w14:paraId="5A012713" w14:textId="77777777" w:rsidR="00A42614" w:rsidRPr="005F0E83" w:rsidRDefault="00A42614" w:rsidP="00AA2C1A">
      <w:pPr>
        <w:ind w:left="709"/>
        <w:contextualSpacing/>
        <w:jc w:val="both"/>
        <w:rPr>
          <w:rFonts w:eastAsia="Calibri"/>
        </w:rPr>
      </w:pPr>
      <w:r w:rsidRPr="005F0E83">
        <w:rPr>
          <w:rFonts w:eastAsia="Calibri"/>
          <w:sz w:val="22"/>
          <w:szCs w:val="22"/>
        </w:rPr>
        <w:t>- od 61 dnia 0,5 % wartości netto przedmiotu Umowy za każdy dzień.</w:t>
      </w:r>
    </w:p>
    <w:p w14:paraId="7944DC9D" w14:textId="7DF0C208" w:rsidR="00A42614" w:rsidRPr="005F0E83" w:rsidRDefault="00A42614" w:rsidP="00AA2C1A">
      <w:pPr>
        <w:numPr>
          <w:ilvl w:val="1"/>
          <w:numId w:val="92"/>
        </w:numPr>
        <w:ind w:left="709"/>
        <w:contextualSpacing/>
        <w:jc w:val="both"/>
        <w:rPr>
          <w:rFonts w:eastAsia="Calibri"/>
          <w:sz w:val="22"/>
          <w:szCs w:val="22"/>
          <w:lang w:eastAsia="en-US"/>
        </w:rPr>
      </w:pPr>
      <w:r w:rsidRPr="005F0E83">
        <w:rPr>
          <w:rFonts w:eastAsia="Calibri"/>
          <w:sz w:val="22"/>
          <w:szCs w:val="22"/>
          <w:lang w:eastAsia="en-US"/>
        </w:rPr>
        <w:t xml:space="preserve">w wysokości </w:t>
      </w:r>
      <w:r w:rsidR="007164C1" w:rsidRPr="005F0E83">
        <w:rPr>
          <w:rFonts w:eastAsia="Calibri"/>
          <w:sz w:val="22"/>
          <w:szCs w:val="22"/>
          <w:lang w:eastAsia="en-US"/>
        </w:rPr>
        <w:t>5</w:t>
      </w:r>
      <w:r w:rsidRPr="005F0E83">
        <w:rPr>
          <w:rFonts w:eastAsia="Calibri"/>
          <w:sz w:val="22"/>
          <w:szCs w:val="22"/>
          <w:lang w:eastAsia="en-US"/>
        </w:rPr>
        <w:t>00,00 zł za każdy dzień opóźnienia ponad terminy określone w warunkach gwarancji (§6 ust. 2 i 3) – przystąpienie do naprawy oraz czas naprawy gwarancyjnej,</w:t>
      </w:r>
    </w:p>
    <w:p w14:paraId="79672B28" w14:textId="77777777" w:rsidR="00A13A6B" w:rsidRPr="00A33BF6" w:rsidRDefault="00683A07" w:rsidP="005F0E83">
      <w:pPr>
        <w:numPr>
          <w:ilvl w:val="1"/>
          <w:numId w:val="92"/>
        </w:numPr>
        <w:ind w:left="709"/>
        <w:contextualSpacing/>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t>
      </w:r>
      <w:r w:rsidR="006D0C9C">
        <w:rPr>
          <w:sz w:val="22"/>
          <w:szCs w:val="22"/>
        </w:rPr>
        <w:br/>
      </w:r>
      <w:r w:rsidRPr="00A33BF6">
        <w:rPr>
          <w:sz w:val="22"/>
          <w:szCs w:val="22"/>
        </w:rPr>
        <w:t xml:space="preserve">w stopniu warunkującym porozumiewanie się w wysokości 200,00 zł za każdy stwierdzony przypadek, </w:t>
      </w:r>
      <w:r w:rsidR="00A13A6B" w:rsidRPr="00A33BF6">
        <w:rPr>
          <w:sz w:val="22"/>
          <w:szCs w:val="22"/>
        </w:rPr>
        <w:t xml:space="preserve">(każdego pracownika), kara może zostać nałożona wielokrotnie w odniesieniu do tego samego pracownika, jeżeli będzie on wykonywał pracę na terenie Zamawiającego </w:t>
      </w:r>
      <w:r w:rsidR="006D0C9C">
        <w:rPr>
          <w:sz w:val="22"/>
          <w:szCs w:val="22"/>
        </w:rPr>
        <w:br/>
      </w:r>
      <w:r w:rsidR="00A13A6B" w:rsidRPr="00A33BF6">
        <w:rPr>
          <w:sz w:val="22"/>
          <w:szCs w:val="22"/>
        </w:rPr>
        <w:t>w kolejnych dniach,</w:t>
      </w:r>
    </w:p>
    <w:p w14:paraId="05EFA3E2" w14:textId="77777777" w:rsidR="00683A07" w:rsidRPr="003B6E97" w:rsidRDefault="00683A07" w:rsidP="005F0E83">
      <w:pPr>
        <w:numPr>
          <w:ilvl w:val="1"/>
          <w:numId w:val="92"/>
        </w:numPr>
        <w:ind w:left="709"/>
        <w:contextualSpacing/>
        <w:jc w:val="both"/>
        <w:rPr>
          <w:i/>
          <w:iCs/>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3B6E97">
        <w:rPr>
          <w:sz w:val="22"/>
          <w:szCs w:val="22"/>
        </w:rPr>
        <w:t>zwłoki</w:t>
      </w:r>
      <w:r w:rsidR="003B6E97" w:rsidRPr="003B6E97">
        <w:rPr>
          <w:sz w:val="22"/>
          <w:szCs w:val="22"/>
        </w:rPr>
        <w:t>,</w:t>
      </w:r>
    </w:p>
    <w:p w14:paraId="556EBC70" w14:textId="77777777" w:rsidR="00683A07" w:rsidRPr="00A33BF6" w:rsidRDefault="00A833FB" w:rsidP="005F0E83">
      <w:pPr>
        <w:numPr>
          <w:ilvl w:val="1"/>
          <w:numId w:val="92"/>
        </w:numPr>
        <w:ind w:left="709"/>
        <w:contextualSpacing/>
        <w:jc w:val="both"/>
        <w:rPr>
          <w:sz w:val="22"/>
          <w:szCs w:val="22"/>
        </w:rPr>
      </w:pPr>
      <w:r>
        <w:rPr>
          <w:sz w:val="22"/>
          <w:szCs w:val="22"/>
        </w:rPr>
        <w:t xml:space="preserve"> </w:t>
      </w:r>
      <w:r w:rsidR="00683A07" w:rsidRPr="00E66F78">
        <w:rPr>
          <w:sz w:val="22"/>
          <w:szCs w:val="22"/>
        </w:rPr>
        <w:t xml:space="preserve">za naruszenie przez Wykonawcę obowiązku zachowania poufności w wysokości 5% </w:t>
      </w:r>
      <w:r w:rsidR="002B05A2">
        <w:rPr>
          <w:sz w:val="22"/>
          <w:szCs w:val="22"/>
        </w:rPr>
        <w:t>w</w:t>
      </w:r>
      <w:r w:rsidR="00683A07" w:rsidRPr="00E66F78">
        <w:rPr>
          <w:sz w:val="22"/>
          <w:szCs w:val="22"/>
        </w:rPr>
        <w:t xml:space="preserve">artości </w:t>
      </w:r>
      <w:r w:rsidR="00683A07" w:rsidRPr="00A33BF6">
        <w:rPr>
          <w:sz w:val="22"/>
          <w:szCs w:val="22"/>
        </w:rPr>
        <w:t>Umowy</w:t>
      </w:r>
      <w:r w:rsidR="002B05A2" w:rsidRPr="00A33BF6">
        <w:rPr>
          <w:sz w:val="22"/>
          <w:szCs w:val="22"/>
        </w:rPr>
        <w:t xml:space="preserve"> netto</w:t>
      </w:r>
      <w:r w:rsidR="003B6E97">
        <w:rPr>
          <w:sz w:val="22"/>
          <w:szCs w:val="22"/>
        </w:rPr>
        <w:t xml:space="preserve">, o której mowa w § 3 ust. 1, </w:t>
      </w:r>
      <w:r w:rsidR="002B05A2" w:rsidRPr="00A33BF6">
        <w:rPr>
          <w:sz w:val="22"/>
          <w:szCs w:val="22"/>
        </w:rPr>
        <w:t>za każdy stwierdzony przypadek,</w:t>
      </w:r>
    </w:p>
    <w:p w14:paraId="143FFC64" w14:textId="77777777" w:rsidR="00683A07" w:rsidRPr="00A33BF6" w:rsidRDefault="00A833FB" w:rsidP="005F0E83">
      <w:pPr>
        <w:numPr>
          <w:ilvl w:val="1"/>
          <w:numId w:val="92"/>
        </w:numPr>
        <w:ind w:left="709"/>
        <w:contextualSpacing/>
        <w:jc w:val="both"/>
        <w:rPr>
          <w:sz w:val="22"/>
          <w:szCs w:val="22"/>
        </w:rPr>
      </w:pPr>
      <w:r>
        <w:rPr>
          <w:sz w:val="22"/>
          <w:szCs w:val="22"/>
        </w:rPr>
        <w:t xml:space="preserve"> </w:t>
      </w:r>
      <w:r w:rsidR="00683A07" w:rsidRPr="00A33BF6">
        <w:rPr>
          <w:sz w:val="22"/>
          <w:szCs w:val="22"/>
        </w:rPr>
        <w:t>w przypadku stawienia się do pracy lub wykonywana pracy przez pracowników Wykonawcy:</w:t>
      </w:r>
    </w:p>
    <w:p w14:paraId="75C24AC9" w14:textId="77777777" w:rsidR="00683A07" w:rsidRPr="00A33BF6" w:rsidRDefault="00683A07" w:rsidP="000B1171">
      <w:pPr>
        <w:numPr>
          <w:ilvl w:val="2"/>
          <w:numId w:val="42"/>
        </w:numPr>
        <w:spacing w:line="259" w:lineRule="auto"/>
        <w:jc w:val="both"/>
        <w:rPr>
          <w:sz w:val="22"/>
          <w:szCs w:val="22"/>
        </w:rPr>
      </w:pPr>
      <w:r w:rsidRPr="00A33BF6">
        <w:rPr>
          <w:sz w:val="22"/>
          <w:szCs w:val="22"/>
        </w:rPr>
        <w:t xml:space="preserve">w stanie po użyciu alkoholu; (stan po użyciu alkoholu zachodzi, gdy zawartość alkoholu </w:t>
      </w:r>
      <w:r w:rsidR="006D0C9C">
        <w:rPr>
          <w:sz w:val="22"/>
          <w:szCs w:val="22"/>
        </w:rPr>
        <w:br/>
      </w:r>
      <w:r w:rsidRPr="00A33BF6">
        <w:rPr>
          <w:sz w:val="22"/>
          <w:szCs w:val="22"/>
        </w:rPr>
        <w:t>w organizmie wynosi lub prowadzi do stężenia we krwi od 0,2‰ do 0,5‰ alkoholu albo obecności w wydychanym powietrzu od 0,1 mg do 0,25 mg alkoholu w 1 dm</w:t>
      </w:r>
      <w:r w:rsidRPr="006D0C9C">
        <w:rPr>
          <w:sz w:val="22"/>
          <w:szCs w:val="22"/>
          <w:vertAlign w:val="superscript"/>
        </w:rPr>
        <w:t>3</w:t>
      </w:r>
      <w:r w:rsidRPr="00A33BF6">
        <w:rPr>
          <w:sz w:val="22"/>
          <w:szCs w:val="22"/>
        </w:rPr>
        <w:t>)</w:t>
      </w:r>
      <w:r w:rsidR="006D0C9C">
        <w:rPr>
          <w:sz w:val="22"/>
          <w:szCs w:val="22"/>
        </w:rPr>
        <w:t xml:space="preserve"> </w:t>
      </w:r>
    </w:p>
    <w:p w14:paraId="39BC05A5" w14:textId="704499E4" w:rsidR="00683A07" w:rsidRPr="00A33BF6" w:rsidRDefault="00683A07" w:rsidP="000B1171">
      <w:pPr>
        <w:numPr>
          <w:ilvl w:val="2"/>
          <w:numId w:val="42"/>
        </w:numPr>
        <w:spacing w:line="259" w:lineRule="auto"/>
        <w:jc w:val="both"/>
        <w:rPr>
          <w:sz w:val="22"/>
          <w:szCs w:val="22"/>
        </w:rPr>
      </w:pPr>
      <w:r w:rsidRPr="00A33BF6">
        <w:rPr>
          <w:sz w:val="22"/>
          <w:szCs w:val="22"/>
        </w:rPr>
        <w:t xml:space="preserve">w stanie nietrzeźwości, (stan nietrzeźwości zachodzi, gdy zawartość alkoholu </w:t>
      </w:r>
      <w:r w:rsidR="005F0E83">
        <w:rPr>
          <w:sz w:val="22"/>
          <w:szCs w:val="22"/>
        </w:rPr>
        <w:br/>
      </w:r>
      <w:r w:rsidRPr="00A33BF6">
        <w:rPr>
          <w:sz w:val="22"/>
          <w:szCs w:val="22"/>
        </w:rPr>
        <w:t xml:space="preserve">w organizmie wynosi lub prowadzi do stężenia we krwi powyżej 0,5‰ alkoholu albo obecności </w:t>
      </w:r>
      <w:r w:rsidRPr="00A33BF6">
        <w:rPr>
          <w:sz w:val="22"/>
          <w:szCs w:val="22"/>
        </w:rPr>
        <w:br/>
        <w:t>w wydychanym powietrzu powyżej 0,25 mg alkoholu w 1 dm</w:t>
      </w:r>
      <w:r w:rsidRPr="006D0C9C">
        <w:rPr>
          <w:sz w:val="22"/>
          <w:szCs w:val="22"/>
          <w:vertAlign w:val="superscript"/>
        </w:rPr>
        <w:t>3</w:t>
      </w:r>
      <w:r w:rsidRPr="00A33BF6">
        <w:rPr>
          <w:sz w:val="22"/>
          <w:szCs w:val="22"/>
        </w:rPr>
        <w:t>)</w:t>
      </w:r>
      <w:r w:rsidR="006D0C9C">
        <w:rPr>
          <w:sz w:val="22"/>
          <w:szCs w:val="22"/>
        </w:rPr>
        <w:t xml:space="preserve"> </w:t>
      </w:r>
    </w:p>
    <w:p w14:paraId="7D3151E5" w14:textId="77777777" w:rsidR="00683A07" w:rsidRPr="00A33BF6" w:rsidRDefault="00683A07" w:rsidP="000B1171">
      <w:pPr>
        <w:numPr>
          <w:ilvl w:val="2"/>
          <w:numId w:val="42"/>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81FBEEB" w14:textId="77777777" w:rsidR="00683A07" w:rsidRPr="00A33BF6" w:rsidRDefault="00683A07" w:rsidP="000B1171">
      <w:pPr>
        <w:numPr>
          <w:ilvl w:val="2"/>
          <w:numId w:val="42"/>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24EC199C" w14:textId="77777777" w:rsidR="00683A07" w:rsidRPr="00E40FFA" w:rsidRDefault="00683A07" w:rsidP="00E40FFA">
      <w:pPr>
        <w:numPr>
          <w:ilvl w:val="2"/>
          <w:numId w:val="42"/>
        </w:numPr>
        <w:spacing w:line="259" w:lineRule="auto"/>
        <w:jc w:val="both"/>
        <w:rPr>
          <w:sz w:val="22"/>
          <w:szCs w:val="22"/>
        </w:rPr>
      </w:pPr>
      <w:r w:rsidRPr="00E40FFA">
        <w:rPr>
          <w:sz w:val="22"/>
          <w:szCs w:val="22"/>
        </w:rPr>
        <w:t xml:space="preserve">którzy wnoszą alkohol, narkotyki lub inne substancje na teren zakładu pracy w wysokości </w:t>
      </w:r>
      <w:r w:rsidR="00E40FFA">
        <w:rPr>
          <w:sz w:val="22"/>
          <w:szCs w:val="22"/>
        </w:rPr>
        <w:br/>
      </w:r>
      <w:r w:rsidRPr="00E40FFA">
        <w:rPr>
          <w:sz w:val="22"/>
          <w:szCs w:val="22"/>
        </w:rPr>
        <w:t>1 000,00 zł za każdy stwierdzony przypadek;</w:t>
      </w:r>
      <w:r w:rsidR="00E40FFA">
        <w:rPr>
          <w:sz w:val="22"/>
          <w:szCs w:val="22"/>
        </w:rPr>
        <w:t xml:space="preserve"> </w:t>
      </w:r>
    </w:p>
    <w:p w14:paraId="109F4027" w14:textId="77777777" w:rsidR="00683A07" w:rsidRPr="00A33BF6" w:rsidRDefault="00683A07" w:rsidP="005F0E83">
      <w:pPr>
        <w:numPr>
          <w:ilvl w:val="1"/>
          <w:numId w:val="92"/>
        </w:numPr>
        <w:ind w:left="709"/>
        <w:contextualSpacing/>
        <w:jc w:val="both"/>
        <w:rPr>
          <w:sz w:val="22"/>
          <w:szCs w:val="22"/>
        </w:rPr>
      </w:pPr>
      <w:r w:rsidRPr="00A33BF6">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86CE0C6" w14:textId="1ED882AC" w:rsidR="0064648D" w:rsidRPr="005F0E83" w:rsidRDefault="0064648D" w:rsidP="000B1171">
      <w:pPr>
        <w:numPr>
          <w:ilvl w:val="0"/>
          <w:numId w:val="42"/>
        </w:numPr>
        <w:spacing w:line="259" w:lineRule="auto"/>
        <w:jc w:val="both"/>
        <w:rPr>
          <w:sz w:val="22"/>
          <w:szCs w:val="22"/>
        </w:rPr>
      </w:pPr>
      <w:bookmarkStart w:id="169" w:name="_Hlk144479888"/>
      <w:r w:rsidRPr="005F0E83">
        <w:rPr>
          <w:sz w:val="22"/>
          <w:szCs w:val="22"/>
        </w:rPr>
        <w:t xml:space="preserve">W przypadku </w:t>
      </w:r>
      <w:r w:rsidR="007164C1" w:rsidRPr="005F0E83">
        <w:rPr>
          <w:sz w:val="22"/>
          <w:szCs w:val="22"/>
        </w:rPr>
        <w:t xml:space="preserve">braku wykonania przedmiotu Umowy </w:t>
      </w:r>
      <w:r w:rsidRPr="005F0E83">
        <w:rPr>
          <w:sz w:val="22"/>
          <w:szCs w:val="22"/>
        </w:rPr>
        <w:t>w całości w umówionym terminie</w:t>
      </w:r>
      <w:r w:rsidR="003B03D9" w:rsidRPr="005F0E83">
        <w:rPr>
          <w:sz w:val="22"/>
          <w:szCs w:val="22"/>
        </w:rPr>
        <w:t>,</w:t>
      </w:r>
      <w:r w:rsidRPr="005F0E83">
        <w:rPr>
          <w:sz w:val="22"/>
          <w:szCs w:val="22"/>
        </w:rPr>
        <w:t xml:space="preserv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w:t>
      </w:r>
      <w:r w:rsidR="003B6E97" w:rsidRPr="005F0E83">
        <w:rPr>
          <w:sz w:val="22"/>
          <w:szCs w:val="22"/>
        </w:rPr>
        <w:t>iczonym z </w:t>
      </w:r>
      <w:r w:rsidRPr="005F0E83">
        <w:rPr>
          <w:sz w:val="22"/>
          <w:szCs w:val="22"/>
        </w:rPr>
        <w:t>zastosowaniem cen określonych w Umowie.</w:t>
      </w:r>
      <w:bookmarkEnd w:id="169"/>
    </w:p>
    <w:p w14:paraId="13F7E625" w14:textId="77777777" w:rsidR="00683A07" w:rsidRPr="00A33BF6" w:rsidRDefault="00683A07" w:rsidP="000B1171">
      <w:pPr>
        <w:numPr>
          <w:ilvl w:val="0"/>
          <w:numId w:val="42"/>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2844E798" w14:textId="77777777" w:rsidR="00683A07" w:rsidRPr="00A33BF6" w:rsidRDefault="00683A07" w:rsidP="000B1171">
      <w:pPr>
        <w:numPr>
          <w:ilvl w:val="1"/>
          <w:numId w:val="42"/>
        </w:numPr>
        <w:spacing w:line="259" w:lineRule="auto"/>
        <w:ind w:hanging="357"/>
        <w:jc w:val="both"/>
        <w:rPr>
          <w:sz w:val="22"/>
          <w:szCs w:val="22"/>
        </w:rPr>
      </w:pPr>
      <w:r w:rsidRPr="00A33BF6">
        <w:rPr>
          <w:sz w:val="22"/>
          <w:szCs w:val="22"/>
        </w:rPr>
        <w:t>po bezskutecznym upływie terminu oznaczone</w:t>
      </w:r>
      <w:r w:rsidR="003B6E97">
        <w:rPr>
          <w:sz w:val="22"/>
          <w:szCs w:val="22"/>
        </w:rPr>
        <w:t xml:space="preserve">go w wezwaniu Zamawiającego do </w:t>
      </w:r>
      <w:r w:rsidRPr="00A33BF6">
        <w:rPr>
          <w:sz w:val="22"/>
          <w:szCs w:val="22"/>
        </w:rPr>
        <w:t xml:space="preserve">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w:t>
      </w:r>
      <w:r w:rsidR="003B6E97">
        <w:rPr>
          <w:sz w:val="22"/>
          <w:szCs w:val="22"/>
        </w:rPr>
        <w:t>adzenie lub zakończenie Audytu.</w:t>
      </w:r>
    </w:p>
    <w:p w14:paraId="76757700" w14:textId="77777777" w:rsidR="00683A07" w:rsidRPr="00A33BF6" w:rsidRDefault="00683A07" w:rsidP="000B1171">
      <w:pPr>
        <w:numPr>
          <w:ilvl w:val="1"/>
          <w:numId w:val="42"/>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8"/>
    <w:p w14:paraId="13633177" w14:textId="77777777" w:rsidR="0064648D" w:rsidRPr="005F0E83" w:rsidRDefault="003B6E97" w:rsidP="00444218">
      <w:pPr>
        <w:numPr>
          <w:ilvl w:val="0"/>
          <w:numId w:val="42"/>
        </w:numPr>
        <w:spacing w:line="259" w:lineRule="auto"/>
        <w:ind w:hanging="357"/>
        <w:jc w:val="both"/>
        <w:rPr>
          <w:sz w:val="22"/>
          <w:szCs w:val="22"/>
        </w:rPr>
      </w:pPr>
      <w:r w:rsidRPr="005F0E83">
        <w:rPr>
          <w:sz w:val="22"/>
          <w:szCs w:val="22"/>
        </w:rPr>
        <w:t>W przypadku:</w:t>
      </w:r>
    </w:p>
    <w:p w14:paraId="5F6D5C73" w14:textId="77777777" w:rsidR="0064648D" w:rsidRPr="005F0E83" w:rsidRDefault="0064648D" w:rsidP="00444218">
      <w:pPr>
        <w:numPr>
          <w:ilvl w:val="1"/>
          <w:numId w:val="42"/>
        </w:numPr>
        <w:spacing w:line="259" w:lineRule="auto"/>
        <w:ind w:left="1070"/>
        <w:jc w:val="both"/>
        <w:rPr>
          <w:sz w:val="22"/>
          <w:szCs w:val="22"/>
        </w:rPr>
      </w:pPr>
      <w:r w:rsidRPr="005F0E83">
        <w:rPr>
          <w:sz w:val="22"/>
          <w:szCs w:val="22"/>
        </w:rPr>
        <w:t>odstąpienia od Umowy w całości</w:t>
      </w:r>
      <w:r w:rsidR="00152338" w:rsidRPr="005F0E83">
        <w:rPr>
          <w:sz w:val="22"/>
          <w:szCs w:val="22"/>
        </w:rPr>
        <w:t>, rozwiązania Umowy bez wypowiedzenia</w:t>
      </w:r>
      <w:r w:rsidRPr="005F0E83">
        <w:rPr>
          <w:sz w:val="22"/>
          <w:szCs w:val="22"/>
        </w:rPr>
        <w:t xml:space="preserve"> lub wypowiedzenia Umowy w całości przez którąkolwiek ze Stron z przyczyn leżących po stronie Wykonawcy, Zamawiającemu przysługuje kara umowna w wysokości 20% wartości </w:t>
      </w:r>
      <w:r w:rsidR="003B03D9" w:rsidRPr="005F0E83">
        <w:rPr>
          <w:sz w:val="22"/>
          <w:szCs w:val="22"/>
        </w:rPr>
        <w:t xml:space="preserve">netto </w:t>
      </w:r>
      <w:r w:rsidRPr="005F0E83">
        <w:rPr>
          <w:sz w:val="22"/>
          <w:szCs w:val="22"/>
        </w:rPr>
        <w:t>Umowy, o której mowa w § 3 ust. 1</w:t>
      </w:r>
      <w:r w:rsidR="000B1AA8" w:rsidRPr="005F0E83">
        <w:rPr>
          <w:sz w:val="22"/>
          <w:szCs w:val="22"/>
        </w:rPr>
        <w:t xml:space="preserve">. </w:t>
      </w:r>
    </w:p>
    <w:p w14:paraId="018086CA" w14:textId="77777777" w:rsidR="00D1225D" w:rsidRPr="005F0E83" w:rsidRDefault="00D1225D" w:rsidP="00444218">
      <w:pPr>
        <w:numPr>
          <w:ilvl w:val="0"/>
          <w:numId w:val="42"/>
        </w:numPr>
        <w:spacing w:line="259" w:lineRule="auto"/>
        <w:ind w:hanging="357"/>
        <w:jc w:val="both"/>
        <w:rPr>
          <w:sz w:val="22"/>
          <w:szCs w:val="22"/>
        </w:rPr>
      </w:pPr>
      <w:r w:rsidRPr="005F0E83">
        <w:rPr>
          <w:sz w:val="22"/>
          <w:szCs w:val="22"/>
        </w:rPr>
        <w:t xml:space="preserve">Wykonawca może naliczyć Zamawiającemu karę umowną: </w:t>
      </w:r>
    </w:p>
    <w:p w14:paraId="3ABFB326" w14:textId="77777777" w:rsidR="00D1225D" w:rsidRPr="005F0E83" w:rsidRDefault="00D1225D" w:rsidP="00444218">
      <w:pPr>
        <w:numPr>
          <w:ilvl w:val="1"/>
          <w:numId w:val="42"/>
        </w:numPr>
        <w:spacing w:line="259" w:lineRule="auto"/>
        <w:ind w:left="1070"/>
        <w:jc w:val="both"/>
        <w:rPr>
          <w:sz w:val="22"/>
          <w:szCs w:val="22"/>
        </w:rPr>
      </w:pPr>
      <w:bookmarkStart w:id="170" w:name="_Hlk148947447"/>
      <w:r w:rsidRPr="005F0E83">
        <w:rPr>
          <w:sz w:val="22"/>
          <w:szCs w:val="22"/>
        </w:rPr>
        <w:t>za odstąpienie od Umowy w całości przez którąkolwiek ze Stron z winy Zamawiającego - w wysokości 20% wartości netto Umowy, o której mowa w § 3 ust. 1.</w:t>
      </w:r>
    </w:p>
    <w:p w14:paraId="67488262" w14:textId="77777777" w:rsidR="006F383F" w:rsidRPr="005F0E83" w:rsidRDefault="0064648D" w:rsidP="000B1171">
      <w:pPr>
        <w:numPr>
          <w:ilvl w:val="0"/>
          <w:numId w:val="42"/>
        </w:numPr>
        <w:spacing w:line="259" w:lineRule="auto"/>
        <w:ind w:hanging="357"/>
        <w:jc w:val="both"/>
        <w:rPr>
          <w:sz w:val="22"/>
          <w:szCs w:val="22"/>
        </w:rPr>
      </w:pPr>
      <w:bookmarkStart w:id="171" w:name="_Hlk155243414"/>
      <w:bookmarkEnd w:id="170"/>
      <w:r w:rsidRPr="005F0E83">
        <w:rPr>
          <w:sz w:val="22"/>
          <w:szCs w:val="22"/>
        </w:rPr>
        <w:t xml:space="preserve">Kary umowne podlegają kumulacji, </w:t>
      </w:r>
      <w:r w:rsidR="00A13A6B" w:rsidRPr="005F0E83">
        <w:rPr>
          <w:sz w:val="22"/>
          <w:szCs w:val="22"/>
        </w:rPr>
        <w:t xml:space="preserve">w tym kara umowna za wypowiedzenie </w:t>
      </w:r>
      <w:r w:rsidR="00D1225D" w:rsidRPr="005F0E83">
        <w:rPr>
          <w:sz w:val="22"/>
          <w:szCs w:val="22"/>
        </w:rPr>
        <w:t>U</w:t>
      </w:r>
      <w:r w:rsidR="00A13A6B" w:rsidRPr="005F0E83">
        <w:rPr>
          <w:sz w:val="22"/>
          <w:szCs w:val="22"/>
        </w:rPr>
        <w:t>mowy</w:t>
      </w:r>
      <w:r w:rsidR="006F383F" w:rsidRPr="005F0E83">
        <w:rPr>
          <w:sz w:val="22"/>
          <w:szCs w:val="22"/>
        </w:rPr>
        <w:t xml:space="preserve"> </w:t>
      </w:r>
      <w:r w:rsidR="00A13A6B" w:rsidRPr="005F0E83">
        <w:rPr>
          <w:sz w:val="22"/>
          <w:szCs w:val="22"/>
        </w:rPr>
        <w:t xml:space="preserve">z innymi karami umownymi, </w:t>
      </w:r>
      <w:r w:rsidRPr="005F0E83">
        <w:rPr>
          <w:sz w:val="22"/>
          <w:szCs w:val="22"/>
        </w:rPr>
        <w:t xml:space="preserve">przy czym łączna maksymalna wartość kar umownych przysługujących Zamawiającemu nie przekroczy wartości Umowy </w:t>
      </w:r>
      <w:r w:rsidR="003B03D9" w:rsidRPr="005F0E83">
        <w:rPr>
          <w:sz w:val="22"/>
          <w:szCs w:val="22"/>
        </w:rPr>
        <w:t>netto</w:t>
      </w:r>
      <w:r w:rsidRPr="005F0E83">
        <w:rPr>
          <w:sz w:val="22"/>
          <w:szCs w:val="22"/>
        </w:rPr>
        <w:t>, o której mowa w § 3 ust.1.</w:t>
      </w:r>
    </w:p>
    <w:bookmarkEnd w:id="171"/>
    <w:p w14:paraId="63BEDD24" w14:textId="77777777" w:rsidR="0064648D" w:rsidRPr="00A33BF6" w:rsidRDefault="0064648D" w:rsidP="000B1171">
      <w:pPr>
        <w:numPr>
          <w:ilvl w:val="0"/>
          <w:numId w:val="42"/>
        </w:numPr>
        <w:spacing w:line="259" w:lineRule="auto"/>
        <w:jc w:val="both"/>
        <w:rPr>
          <w:sz w:val="22"/>
          <w:szCs w:val="22"/>
        </w:rPr>
      </w:pPr>
      <w:r w:rsidRPr="00A33BF6">
        <w:rPr>
          <w:sz w:val="22"/>
          <w:szCs w:val="22"/>
        </w:rPr>
        <w:t>Termin płatności noty księgowej wystawionej tytułem kar umownych wynosi 30 dni od dnia wystawienia noty.</w:t>
      </w:r>
    </w:p>
    <w:p w14:paraId="2C368B5E" w14:textId="77777777" w:rsidR="0064648D" w:rsidRPr="00A33BF6" w:rsidRDefault="0064648D" w:rsidP="000B1171">
      <w:pPr>
        <w:numPr>
          <w:ilvl w:val="0"/>
          <w:numId w:val="4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38D4E18" w14:textId="77777777" w:rsidR="0064648D" w:rsidRPr="00A33BF6" w:rsidRDefault="0064648D" w:rsidP="000B1171">
      <w:pPr>
        <w:numPr>
          <w:ilvl w:val="0"/>
          <w:numId w:val="4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EF9CA5C" w14:textId="77777777" w:rsidR="00683A07" w:rsidRPr="00A33BF6" w:rsidRDefault="00683A07" w:rsidP="00683A07">
      <w:pPr>
        <w:pStyle w:val="Nagwek2"/>
      </w:pPr>
      <w:bookmarkStart w:id="172" w:name="_Toc64016210"/>
      <w:bookmarkStart w:id="173" w:name="_Toc106184594"/>
      <w:bookmarkStart w:id="174" w:name="_Toc148612357"/>
      <w:r w:rsidRPr="00A33BF6">
        <w:t>§ 14. Rozwiązanie, odstąpienie lub wypowiedzenie Umowy</w:t>
      </w:r>
      <w:bookmarkEnd w:id="172"/>
      <w:bookmarkEnd w:id="173"/>
      <w:bookmarkEnd w:id="174"/>
    </w:p>
    <w:p w14:paraId="6FD4E484" w14:textId="77777777" w:rsidR="0064648D" w:rsidRPr="00A33BF6" w:rsidRDefault="0064648D" w:rsidP="000B1171">
      <w:pPr>
        <w:numPr>
          <w:ilvl w:val="0"/>
          <w:numId w:val="43"/>
        </w:numPr>
        <w:spacing w:line="259" w:lineRule="auto"/>
        <w:ind w:left="357" w:hanging="357"/>
        <w:jc w:val="both"/>
        <w:rPr>
          <w:sz w:val="22"/>
          <w:szCs w:val="22"/>
        </w:rPr>
      </w:pPr>
      <w:bookmarkStart w:id="175" w:name="_Toc64016211"/>
      <w:bookmarkStart w:id="176" w:name="_Hlk67826402"/>
      <w:r w:rsidRPr="00A33BF6">
        <w:rPr>
          <w:sz w:val="22"/>
          <w:szCs w:val="22"/>
        </w:rPr>
        <w:t>Strony mogą rozwiązać Umowę na mocy porozumienia Stron.</w:t>
      </w:r>
    </w:p>
    <w:p w14:paraId="554F8587" w14:textId="77777777" w:rsidR="0064648D" w:rsidRPr="00A33BF6" w:rsidRDefault="0064648D" w:rsidP="000B1171">
      <w:pPr>
        <w:numPr>
          <w:ilvl w:val="0"/>
          <w:numId w:val="43"/>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7" w:name="_Hlk144467170"/>
      <w:r w:rsidRPr="00A33BF6">
        <w:rPr>
          <w:sz w:val="22"/>
          <w:szCs w:val="22"/>
        </w:rPr>
        <w:t xml:space="preserve">w całości </w:t>
      </w:r>
      <w:bookmarkEnd w:id="177"/>
      <w:r w:rsidRPr="00A33BF6">
        <w:rPr>
          <w:sz w:val="22"/>
          <w:szCs w:val="22"/>
        </w:rPr>
        <w:t>lub wypowiedzieć Umowę (ex nunc – od teraz) w całości, w przypadku:</w:t>
      </w:r>
      <w:r w:rsidR="00F96B93">
        <w:rPr>
          <w:sz w:val="22"/>
          <w:szCs w:val="22"/>
        </w:rPr>
        <w:t xml:space="preserve"> </w:t>
      </w:r>
    </w:p>
    <w:p w14:paraId="66C26355" w14:textId="62F55035" w:rsidR="0064648D" w:rsidRPr="00A33BF6" w:rsidRDefault="0064648D" w:rsidP="000B1171">
      <w:pPr>
        <w:numPr>
          <w:ilvl w:val="1"/>
          <w:numId w:val="43"/>
        </w:numPr>
        <w:spacing w:line="259" w:lineRule="auto"/>
        <w:jc w:val="both"/>
        <w:rPr>
          <w:sz w:val="22"/>
          <w:szCs w:val="22"/>
        </w:rPr>
      </w:pPr>
      <w:r w:rsidRPr="00A33BF6">
        <w:rPr>
          <w:sz w:val="22"/>
          <w:szCs w:val="22"/>
        </w:rPr>
        <w:t xml:space="preserve">wygaśnięcia ubezpieczenia Wykonawcy i nieprzedłużenia ochrony ubezpieczeniowej </w:t>
      </w:r>
      <w:r w:rsidR="00B97944">
        <w:rPr>
          <w:sz w:val="22"/>
          <w:szCs w:val="22"/>
        </w:rPr>
        <w:br/>
      </w:r>
      <w:r w:rsidRPr="00A33BF6">
        <w:rPr>
          <w:sz w:val="22"/>
          <w:szCs w:val="22"/>
        </w:rPr>
        <w:t>w okresie realizacji Umowy,</w:t>
      </w:r>
    </w:p>
    <w:p w14:paraId="4A69A52C" w14:textId="77777777" w:rsidR="0064648D" w:rsidRPr="00A33BF6" w:rsidRDefault="0064648D" w:rsidP="000B1171">
      <w:pPr>
        <w:numPr>
          <w:ilvl w:val="1"/>
          <w:numId w:val="43"/>
        </w:numPr>
        <w:spacing w:line="259" w:lineRule="auto"/>
        <w:jc w:val="both"/>
        <w:rPr>
          <w:sz w:val="22"/>
          <w:szCs w:val="22"/>
        </w:rPr>
      </w:pPr>
      <w:r w:rsidRPr="00A33BF6">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51F25509" w14:textId="77777777" w:rsidR="0064648D" w:rsidRPr="00A33BF6" w:rsidRDefault="0064648D" w:rsidP="000B1171">
      <w:pPr>
        <w:numPr>
          <w:ilvl w:val="1"/>
          <w:numId w:val="43"/>
        </w:numPr>
        <w:spacing w:line="259" w:lineRule="auto"/>
        <w:jc w:val="both"/>
        <w:rPr>
          <w:sz w:val="22"/>
          <w:szCs w:val="22"/>
        </w:rPr>
      </w:pPr>
      <w:bookmarkStart w:id="178"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8"/>
    <w:p w14:paraId="58B5221E" w14:textId="77777777" w:rsidR="0064648D" w:rsidRPr="00A33BF6" w:rsidRDefault="0064648D" w:rsidP="000B1171">
      <w:pPr>
        <w:numPr>
          <w:ilvl w:val="1"/>
          <w:numId w:val="43"/>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7EACFA9" w14:textId="77777777" w:rsidR="0064648D" w:rsidRPr="00A33BF6" w:rsidRDefault="0064648D" w:rsidP="000B1171">
      <w:pPr>
        <w:numPr>
          <w:ilvl w:val="1"/>
          <w:numId w:val="43"/>
        </w:numPr>
        <w:spacing w:line="259" w:lineRule="auto"/>
        <w:ind w:hanging="357"/>
        <w:jc w:val="both"/>
        <w:rPr>
          <w:sz w:val="22"/>
          <w:szCs w:val="22"/>
        </w:rPr>
      </w:pPr>
      <w:r w:rsidRPr="00A33BF6">
        <w:rPr>
          <w:sz w:val="22"/>
          <w:szCs w:val="22"/>
        </w:rPr>
        <w:t>innego niż określone powyżej nienależytego wykonywania Umowy, w szczególności:</w:t>
      </w:r>
    </w:p>
    <w:p w14:paraId="462D5C6A" w14:textId="77777777" w:rsidR="0064648D" w:rsidRPr="00A33BF6" w:rsidRDefault="0064648D" w:rsidP="000B1171">
      <w:pPr>
        <w:numPr>
          <w:ilvl w:val="2"/>
          <w:numId w:val="43"/>
        </w:numPr>
        <w:spacing w:line="259" w:lineRule="auto"/>
        <w:ind w:hanging="357"/>
        <w:jc w:val="both"/>
        <w:rPr>
          <w:sz w:val="22"/>
          <w:szCs w:val="22"/>
        </w:rPr>
      </w:pPr>
      <w:r w:rsidRPr="00A33BF6">
        <w:rPr>
          <w:sz w:val="22"/>
          <w:szCs w:val="22"/>
        </w:rPr>
        <w:t xml:space="preserve">wykonywania Umowy w sposób skutkujący szkodą w mieniu Zamawiającego, </w:t>
      </w:r>
    </w:p>
    <w:p w14:paraId="553F1610" w14:textId="77777777" w:rsidR="0064648D" w:rsidRPr="00A33BF6" w:rsidRDefault="0064648D" w:rsidP="000B1171">
      <w:pPr>
        <w:numPr>
          <w:ilvl w:val="2"/>
          <w:numId w:val="43"/>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703E4F8F" w14:textId="77777777" w:rsidR="0064648D" w:rsidRPr="00A33BF6" w:rsidRDefault="0064648D" w:rsidP="000B1171">
      <w:pPr>
        <w:numPr>
          <w:ilvl w:val="2"/>
          <w:numId w:val="43"/>
        </w:numPr>
        <w:spacing w:line="259" w:lineRule="auto"/>
        <w:ind w:hanging="357"/>
        <w:jc w:val="both"/>
        <w:rPr>
          <w:sz w:val="22"/>
          <w:szCs w:val="22"/>
        </w:rPr>
      </w:pPr>
      <w:bookmarkStart w:id="179"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9"/>
      <w:r w:rsidRPr="00A33BF6">
        <w:rPr>
          <w:sz w:val="22"/>
          <w:szCs w:val="22"/>
        </w:rPr>
        <w:t>,</w:t>
      </w:r>
    </w:p>
    <w:p w14:paraId="217F026F" w14:textId="7812DA6A" w:rsidR="0064648D" w:rsidRPr="00A33BF6" w:rsidRDefault="0064648D" w:rsidP="000B1171">
      <w:pPr>
        <w:numPr>
          <w:ilvl w:val="1"/>
          <w:numId w:val="43"/>
        </w:numPr>
        <w:spacing w:line="259" w:lineRule="auto"/>
        <w:ind w:hanging="357"/>
        <w:jc w:val="both"/>
        <w:rPr>
          <w:sz w:val="22"/>
          <w:szCs w:val="22"/>
        </w:rPr>
      </w:pPr>
      <w:r w:rsidRPr="00A33BF6">
        <w:rPr>
          <w:sz w:val="22"/>
          <w:szCs w:val="22"/>
        </w:rPr>
        <w:t xml:space="preserve">wystąpienia opóźnienia w rozpoczęciu lub przeprowadzeniu lub zakończeniu Audytu, </w:t>
      </w:r>
      <w:r w:rsidR="00B97944">
        <w:rPr>
          <w:sz w:val="22"/>
          <w:szCs w:val="22"/>
        </w:rPr>
        <w:br/>
      </w:r>
      <w:r w:rsidRPr="00A33BF6">
        <w:rPr>
          <w:sz w:val="22"/>
          <w:szCs w:val="22"/>
        </w:rPr>
        <w:t>o którym mowa w § 12 z przyczyn leżących po stronie Wykonawcy, przekraczającego łącznie 7 dni roboczych,</w:t>
      </w:r>
    </w:p>
    <w:p w14:paraId="208D1BF1" w14:textId="77777777" w:rsidR="0064648D" w:rsidRPr="00A33BF6" w:rsidRDefault="0064648D" w:rsidP="000B1171">
      <w:pPr>
        <w:numPr>
          <w:ilvl w:val="1"/>
          <w:numId w:val="43"/>
        </w:numPr>
        <w:spacing w:line="259" w:lineRule="auto"/>
        <w:jc w:val="both"/>
        <w:rPr>
          <w:sz w:val="22"/>
          <w:szCs w:val="22"/>
        </w:rPr>
      </w:pPr>
      <w:r w:rsidRPr="00A33BF6">
        <w:rPr>
          <w:sz w:val="22"/>
          <w:szCs w:val="22"/>
        </w:rPr>
        <w:t>otwarcia postępowania likwidacyjnego Wykonawcy.</w:t>
      </w:r>
    </w:p>
    <w:p w14:paraId="6075A831" w14:textId="77777777" w:rsidR="00683A07" w:rsidRPr="00A33BF6" w:rsidRDefault="0064648D" w:rsidP="000B1171">
      <w:pPr>
        <w:numPr>
          <w:ilvl w:val="0"/>
          <w:numId w:val="43"/>
        </w:numPr>
        <w:spacing w:line="259" w:lineRule="auto"/>
        <w:ind w:left="357" w:hanging="357"/>
        <w:jc w:val="both"/>
        <w:rPr>
          <w:sz w:val="22"/>
          <w:szCs w:val="22"/>
        </w:rPr>
      </w:pPr>
      <w:r w:rsidRPr="00A33BF6">
        <w:rPr>
          <w:sz w:val="22"/>
          <w:szCs w:val="22"/>
        </w:rPr>
        <w:t xml:space="preserve">W przypadkach o których mowa w ust. 2 pkt 1) – </w:t>
      </w:r>
      <w:r w:rsidR="00C52644" w:rsidRPr="00C52644">
        <w:rPr>
          <w:sz w:val="22"/>
          <w:szCs w:val="22"/>
        </w:rPr>
        <w:t>7</w:t>
      </w:r>
      <w:r w:rsidRPr="00C52644">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1CC2501F" w14:textId="77777777" w:rsidR="00683A07" w:rsidRPr="00B3526B" w:rsidRDefault="00683A07" w:rsidP="00683A07">
      <w:pPr>
        <w:spacing w:line="259" w:lineRule="auto"/>
        <w:jc w:val="both"/>
        <w:rPr>
          <w:sz w:val="8"/>
          <w:szCs w:val="8"/>
        </w:rPr>
      </w:pPr>
    </w:p>
    <w:p w14:paraId="65887373" w14:textId="77777777" w:rsidR="00ED7102" w:rsidRPr="00A33BF6" w:rsidRDefault="00FB2756" w:rsidP="000B1171">
      <w:pPr>
        <w:numPr>
          <w:ilvl w:val="0"/>
          <w:numId w:val="43"/>
        </w:numPr>
        <w:spacing w:line="259" w:lineRule="auto"/>
        <w:ind w:left="357" w:hanging="357"/>
        <w:jc w:val="both"/>
        <w:rPr>
          <w:sz w:val="22"/>
          <w:szCs w:val="22"/>
        </w:rPr>
      </w:pPr>
      <w:r w:rsidRPr="00A33BF6">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3EC1F9D7" w14:textId="77777777" w:rsidR="001167CD" w:rsidRDefault="00FB2756" w:rsidP="000B1171">
      <w:pPr>
        <w:numPr>
          <w:ilvl w:val="0"/>
          <w:numId w:val="43"/>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29A78A2" w14:textId="77777777" w:rsidR="001167CD" w:rsidRPr="001167CD" w:rsidRDefault="001167CD" w:rsidP="000B1171">
      <w:pPr>
        <w:numPr>
          <w:ilvl w:val="0"/>
          <w:numId w:val="43"/>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B12BC49" w14:textId="77777777" w:rsidR="00FB2756" w:rsidRPr="00595487" w:rsidRDefault="00FB2756" w:rsidP="000B1171">
      <w:pPr>
        <w:numPr>
          <w:ilvl w:val="0"/>
          <w:numId w:val="4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927581">
        <w:rPr>
          <w:sz w:val="22"/>
          <w:szCs w:val="22"/>
        </w:rPr>
        <w:t xml:space="preserve">30 dni,  </w:t>
      </w:r>
      <w:r w:rsidRPr="00595487">
        <w:rPr>
          <w:sz w:val="22"/>
          <w:szCs w:val="22"/>
        </w:rPr>
        <w:t>w przypadku:</w:t>
      </w:r>
    </w:p>
    <w:p w14:paraId="48CE29C4" w14:textId="77777777" w:rsidR="00FB2756" w:rsidRPr="00595487" w:rsidRDefault="00FB2756" w:rsidP="000B1171">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82517C0" w14:textId="77777777" w:rsidR="00FB2756" w:rsidRPr="00595487" w:rsidRDefault="00FB2756" w:rsidP="000B1171">
      <w:pPr>
        <w:numPr>
          <w:ilvl w:val="1"/>
          <w:numId w:val="4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20CE888" w14:textId="77777777" w:rsidR="00FB2756" w:rsidRPr="00595487" w:rsidRDefault="00FB2756" w:rsidP="000B1171">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44183B2" w14:textId="77777777" w:rsidR="00FB2756" w:rsidRPr="00595487" w:rsidRDefault="00FB2756" w:rsidP="000B1171">
      <w:pPr>
        <w:numPr>
          <w:ilvl w:val="0"/>
          <w:numId w:val="43"/>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506618C8" w14:textId="34AF7BE6" w:rsidR="001167CD" w:rsidRPr="00B97944" w:rsidRDefault="001167CD" w:rsidP="000B1171">
      <w:pPr>
        <w:numPr>
          <w:ilvl w:val="0"/>
          <w:numId w:val="43"/>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B97944">
        <w:rPr>
          <w:sz w:val="22"/>
          <w:szCs w:val="22"/>
        </w:rPr>
        <w:t>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77D197AE" w14:textId="77777777" w:rsidR="00FB2756" w:rsidRPr="00A33BF6" w:rsidRDefault="00FB2756" w:rsidP="000B1171">
      <w:pPr>
        <w:numPr>
          <w:ilvl w:val="0"/>
          <w:numId w:val="4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EB4E50C" w14:textId="77777777" w:rsidR="002F5E77" w:rsidRDefault="002F5E77" w:rsidP="002F5E77">
      <w:pPr>
        <w:spacing w:line="259" w:lineRule="auto"/>
        <w:ind w:left="357"/>
        <w:jc w:val="both"/>
        <w:rPr>
          <w:sz w:val="22"/>
          <w:szCs w:val="22"/>
        </w:rPr>
      </w:pPr>
      <w:bookmarkStart w:id="180" w:name="_Hlk147990083"/>
    </w:p>
    <w:p w14:paraId="3CC3DA7F" w14:textId="77777777" w:rsidR="00683A07" w:rsidRPr="00E66F78" w:rsidRDefault="00683A07" w:rsidP="00683A07">
      <w:pPr>
        <w:pStyle w:val="Nagwek2"/>
      </w:pPr>
      <w:bookmarkStart w:id="181" w:name="_Toc106184595"/>
      <w:bookmarkStart w:id="182" w:name="_Toc148612358"/>
      <w:r w:rsidRPr="00E66F78">
        <w:t>§ 1</w:t>
      </w:r>
      <w:r>
        <w:t>5</w:t>
      </w:r>
      <w:r w:rsidRPr="00E66F78">
        <w:t>. Zmiany Umowy</w:t>
      </w:r>
      <w:bookmarkEnd w:id="175"/>
      <w:bookmarkEnd w:id="181"/>
      <w:bookmarkEnd w:id="182"/>
    </w:p>
    <w:p w14:paraId="40A20B82" w14:textId="77777777" w:rsidR="00683A07" w:rsidRPr="00A33BF6" w:rsidRDefault="00683A07" w:rsidP="000B1171">
      <w:pPr>
        <w:pStyle w:val="Akapitzlist"/>
        <w:numPr>
          <w:ilvl w:val="0"/>
          <w:numId w:val="57"/>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23A05E1C" w14:textId="77777777" w:rsidR="00683A07" w:rsidRPr="00A33BF6" w:rsidRDefault="00683A07" w:rsidP="000B1171">
      <w:pPr>
        <w:numPr>
          <w:ilvl w:val="0"/>
          <w:numId w:val="57"/>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t>
      </w:r>
      <w:r w:rsidR="00EA1D9F">
        <w:rPr>
          <w:sz w:val="22"/>
          <w:szCs w:val="22"/>
        </w:rPr>
        <w:t>wiązku dokonania zmian Umowy):</w:t>
      </w:r>
    </w:p>
    <w:p w14:paraId="5A471084" w14:textId="77777777" w:rsidR="00683A07" w:rsidRPr="00A33BF6" w:rsidRDefault="00683A07" w:rsidP="000B1171">
      <w:pPr>
        <w:numPr>
          <w:ilvl w:val="1"/>
          <w:numId w:val="57"/>
        </w:numPr>
        <w:spacing w:line="259" w:lineRule="auto"/>
        <w:jc w:val="both"/>
        <w:rPr>
          <w:sz w:val="22"/>
          <w:szCs w:val="22"/>
        </w:rPr>
      </w:pPr>
      <w:r w:rsidRPr="00A33BF6">
        <w:rPr>
          <w:sz w:val="22"/>
          <w:szCs w:val="22"/>
        </w:rPr>
        <w:t>Zmiany terminu realizacji Umowy:</w:t>
      </w:r>
    </w:p>
    <w:p w14:paraId="73518891" w14:textId="77777777" w:rsidR="00683A07" w:rsidRPr="00715AB6" w:rsidRDefault="00683A07" w:rsidP="000B1171">
      <w:pPr>
        <w:numPr>
          <w:ilvl w:val="2"/>
          <w:numId w:val="57"/>
        </w:numPr>
        <w:spacing w:line="259" w:lineRule="auto"/>
        <w:jc w:val="both"/>
        <w:rPr>
          <w:sz w:val="22"/>
          <w:szCs w:val="22"/>
        </w:rPr>
      </w:pPr>
      <w:r w:rsidRPr="00715AB6">
        <w:rPr>
          <w:sz w:val="22"/>
          <w:szCs w:val="22"/>
        </w:rPr>
        <w:t xml:space="preserve">wydłużenie terminu obowiązywania Umowy, jeżeli w przewidzianym terminie nie zostanie osiągnięta </w:t>
      </w:r>
      <w:r w:rsidR="002D3D68" w:rsidRPr="00715AB6">
        <w:rPr>
          <w:sz w:val="22"/>
          <w:szCs w:val="22"/>
        </w:rPr>
        <w:t>w</w:t>
      </w:r>
      <w:r w:rsidRPr="00715AB6">
        <w:rPr>
          <w:sz w:val="22"/>
          <w:szCs w:val="22"/>
        </w:rPr>
        <w:t>artość Umowy określona w § 3 ust 1 jednakże wyłącznie o czas świadczenia usług, za które wynagrodzenie nie przekroczy tej wartości</w:t>
      </w:r>
      <w:r w:rsidR="00EA1D9F" w:rsidRPr="00715AB6">
        <w:rPr>
          <w:sz w:val="22"/>
          <w:szCs w:val="22"/>
        </w:rPr>
        <w:t xml:space="preserve"> (nie dotyczy),</w:t>
      </w:r>
    </w:p>
    <w:p w14:paraId="19F1231B" w14:textId="69465346" w:rsidR="00683A07" w:rsidRPr="00715AB6" w:rsidRDefault="00683A07" w:rsidP="000B1171">
      <w:pPr>
        <w:numPr>
          <w:ilvl w:val="2"/>
          <w:numId w:val="57"/>
        </w:numPr>
        <w:spacing w:line="259" w:lineRule="auto"/>
        <w:jc w:val="both"/>
        <w:rPr>
          <w:sz w:val="22"/>
          <w:szCs w:val="22"/>
        </w:rPr>
      </w:pPr>
      <w:r w:rsidRPr="00715AB6">
        <w:rPr>
          <w:sz w:val="22"/>
          <w:szCs w:val="22"/>
        </w:rPr>
        <w:t xml:space="preserve">zmiany spowodowane warunkami atmosferycznymi, w szczególności wystąpieniem klęski żywiołowej lub nietypowych warunków atmosferycznych uniemożliwiających realizację </w:t>
      </w:r>
      <w:r w:rsidR="00EA1D9F" w:rsidRPr="00715AB6">
        <w:rPr>
          <w:sz w:val="22"/>
          <w:szCs w:val="22"/>
        </w:rPr>
        <w:t>świadczenia,</w:t>
      </w:r>
    </w:p>
    <w:p w14:paraId="52DC832C" w14:textId="77777777" w:rsidR="00683A07" w:rsidRPr="00E66F78" w:rsidRDefault="00683A07" w:rsidP="000B1171">
      <w:pPr>
        <w:numPr>
          <w:ilvl w:val="2"/>
          <w:numId w:val="57"/>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70A109F2" w14:textId="77777777" w:rsidR="00683A07" w:rsidRPr="00E66F78" w:rsidRDefault="00683A07" w:rsidP="000B1171">
      <w:pPr>
        <w:numPr>
          <w:ilvl w:val="2"/>
          <w:numId w:val="57"/>
        </w:numPr>
        <w:spacing w:line="259" w:lineRule="auto"/>
        <w:jc w:val="both"/>
        <w:rPr>
          <w:sz w:val="22"/>
          <w:szCs w:val="22"/>
        </w:rPr>
      </w:pPr>
      <w:r w:rsidRPr="00E66F78">
        <w:rPr>
          <w:sz w:val="22"/>
          <w:szCs w:val="22"/>
        </w:rPr>
        <w:t>zmiany będące następstwem działania organów administracji,</w:t>
      </w:r>
    </w:p>
    <w:p w14:paraId="6D077662" w14:textId="77777777" w:rsidR="00683A07" w:rsidRPr="00A33BF6" w:rsidRDefault="00683A07" w:rsidP="000B1171">
      <w:pPr>
        <w:numPr>
          <w:ilvl w:val="2"/>
          <w:numId w:val="57"/>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525575FA" w14:textId="77777777" w:rsidR="00683A07" w:rsidRPr="00A33BF6" w:rsidRDefault="00683A07" w:rsidP="000B1171">
      <w:pPr>
        <w:numPr>
          <w:ilvl w:val="2"/>
          <w:numId w:val="57"/>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39BD2B6" w14:textId="77777777" w:rsidR="002B0E33" w:rsidRPr="00A33BF6" w:rsidRDefault="002B0E33" w:rsidP="000B1171">
      <w:pPr>
        <w:numPr>
          <w:ilvl w:val="2"/>
          <w:numId w:val="57"/>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7BEF5041" w14:textId="77777777" w:rsidR="00DF1013" w:rsidRPr="00A33BF6" w:rsidRDefault="002B0E33" w:rsidP="000B1171">
      <w:pPr>
        <w:numPr>
          <w:ilvl w:val="2"/>
          <w:numId w:val="57"/>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6E6BA09" w14:textId="77777777" w:rsidR="00683A07" w:rsidRPr="00A33BF6" w:rsidRDefault="00683A07" w:rsidP="000B1171">
      <w:pPr>
        <w:numPr>
          <w:ilvl w:val="1"/>
          <w:numId w:val="57"/>
        </w:numPr>
        <w:spacing w:line="259" w:lineRule="auto"/>
        <w:jc w:val="both"/>
        <w:rPr>
          <w:sz w:val="22"/>
          <w:szCs w:val="22"/>
        </w:rPr>
      </w:pPr>
      <w:r w:rsidRPr="00A33BF6">
        <w:rPr>
          <w:sz w:val="22"/>
          <w:szCs w:val="22"/>
        </w:rPr>
        <w:t>Zmiany sposobu spełnienia świadczenia:</w:t>
      </w:r>
    </w:p>
    <w:p w14:paraId="7C7BBED0" w14:textId="77777777" w:rsidR="00683A07" w:rsidRPr="00A33BF6" w:rsidRDefault="00683A07" w:rsidP="000B1171">
      <w:pPr>
        <w:numPr>
          <w:ilvl w:val="2"/>
          <w:numId w:val="57"/>
        </w:numPr>
        <w:spacing w:line="259" w:lineRule="auto"/>
        <w:jc w:val="both"/>
        <w:rPr>
          <w:sz w:val="22"/>
          <w:szCs w:val="22"/>
        </w:rPr>
      </w:pPr>
      <w:r w:rsidRPr="00A33BF6">
        <w:rPr>
          <w:sz w:val="22"/>
          <w:szCs w:val="22"/>
        </w:rPr>
        <w:t xml:space="preserve">zmiany dotyczące liczby lub parametrów sprzętu wykorzystywanego do realizacji Umowy lub wymagań w zakresie liczby lub kwalifikacji osób skierowanych do realizacji Umowy, </w:t>
      </w:r>
      <w:r w:rsidRPr="00A33BF6">
        <w:rPr>
          <w:sz w:val="22"/>
          <w:szCs w:val="22"/>
        </w:rPr>
        <w:lastRenderedPageBreak/>
        <w:t>związane z wystąpieniem okoliczności leżących po stronie Zamawiającego dotyczących technologii, organizacji lub opłacalności produkcji Zamawiającego,</w:t>
      </w:r>
    </w:p>
    <w:p w14:paraId="32541FB5" w14:textId="77777777" w:rsidR="002B0E33" w:rsidRPr="00A33BF6" w:rsidRDefault="002B0E33" w:rsidP="000B1171">
      <w:pPr>
        <w:numPr>
          <w:ilvl w:val="2"/>
          <w:numId w:val="57"/>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0513D31"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27A563DC"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0EF4A759"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5AC4AC31"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460EA9BE"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3" w:name="_Hlk148611250"/>
      <w:r w:rsidR="00753B91" w:rsidRPr="00A33BF6">
        <w:rPr>
          <w:sz w:val="22"/>
          <w:szCs w:val="22"/>
        </w:rPr>
        <w:t>których nie można było wcześniej przewidzieć</w:t>
      </w:r>
      <w:bookmarkEnd w:id="183"/>
      <w:r w:rsidR="00753B91" w:rsidRPr="00A33BF6">
        <w:rPr>
          <w:sz w:val="22"/>
          <w:szCs w:val="22"/>
        </w:rPr>
        <w:t>,</w:t>
      </w:r>
    </w:p>
    <w:p w14:paraId="3B92C4FA"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089B7454" w14:textId="77777777" w:rsidR="00DF1013" w:rsidRPr="00A33BF6" w:rsidRDefault="00683A07" w:rsidP="000B1171">
      <w:pPr>
        <w:numPr>
          <w:ilvl w:val="2"/>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ECA7542" w14:textId="77777777" w:rsidR="003176F6" w:rsidRPr="00A33BF6" w:rsidRDefault="003176F6" w:rsidP="000B1171">
      <w:pPr>
        <w:numPr>
          <w:ilvl w:val="2"/>
          <w:numId w:val="57"/>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48014E67" w14:textId="77777777" w:rsidR="002B0E33" w:rsidRPr="00A33BF6" w:rsidRDefault="002B0E33" w:rsidP="000B1171">
      <w:pPr>
        <w:numPr>
          <w:ilvl w:val="2"/>
          <w:numId w:val="57"/>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75298EB2" w14:textId="77777777" w:rsidR="00683A07" w:rsidRPr="00A33BF6" w:rsidRDefault="00683A07" w:rsidP="000B1171">
      <w:pPr>
        <w:numPr>
          <w:ilvl w:val="1"/>
          <w:numId w:val="57"/>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5654353A" w14:textId="5357E5AA" w:rsidR="002B0E33" w:rsidRPr="00A33BF6" w:rsidRDefault="002B0E33" w:rsidP="000B1171">
      <w:pPr>
        <w:pStyle w:val="Akapitzlist"/>
        <w:numPr>
          <w:ilvl w:val="0"/>
          <w:numId w:val="57"/>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4" w:name="_Hlk147848467"/>
      <w:r w:rsidR="00753B91" w:rsidRPr="00A33BF6">
        <w:rPr>
          <w:sz w:val="22"/>
          <w:szCs w:val="22"/>
        </w:rPr>
        <w:t xml:space="preserve">, </w:t>
      </w:r>
      <w:bookmarkStart w:id="185"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xml:space="preserve">, </w:t>
      </w:r>
      <w:r w:rsidR="00F1057A">
        <w:rPr>
          <w:sz w:val="22"/>
          <w:szCs w:val="22"/>
        </w:rPr>
        <w:br/>
      </w:r>
      <w:r w:rsidR="00753B91" w:rsidRPr="00A33BF6">
        <w:rPr>
          <w:sz w:val="22"/>
          <w:szCs w:val="22"/>
        </w:rPr>
        <w:t>z zastrzeżeniem §</w:t>
      </w:r>
      <w:r w:rsidR="00146F0C" w:rsidRPr="00A33BF6">
        <w:rPr>
          <w:sz w:val="22"/>
          <w:szCs w:val="22"/>
        </w:rPr>
        <w:t>3 ust. 12 Umowy.</w:t>
      </w:r>
      <w:r w:rsidRPr="00A33BF6">
        <w:rPr>
          <w:sz w:val="6"/>
          <w:szCs w:val="6"/>
        </w:rPr>
        <w:t xml:space="preserve">.   </w:t>
      </w:r>
    </w:p>
    <w:bookmarkEnd w:id="184"/>
    <w:bookmarkEnd w:id="185"/>
    <w:p w14:paraId="778AE7EE" w14:textId="77777777" w:rsidR="00683A07" w:rsidRPr="00BD26C7" w:rsidRDefault="00683A07" w:rsidP="000B1171">
      <w:pPr>
        <w:pStyle w:val="Akapitzlist"/>
        <w:numPr>
          <w:ilvl w:val="0"/>
          <w:numId w:val="66"/>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26F08AF3" w14:textId="77777777" w:rsidR="007D1739" w:rsidRPr="00A33BF6" w:rsidRDefault="007D1739" w:rsidP="000B1171">
      <w:pPr>
        <w:pStyle w:val="Akapitzlist"/>
        <w:numPr>
          <w:ilvl w:val="0"/>
          <w:numId w:val="51"/>
        </w:numPr>
        <w:spacing w:line="259" w:lineRule="auto"/>
        <w:jc w:val="both"/>
        <w:rPr>
          <w:sz w:val="22"/>
          <w:szCs w:val="22"/>
        </w:rPr>
      </w:pPr>
      <w:bookmarkStart w:id="186" w:name="_Hlk147848517"/>
      <w:r w:rsidRPr="00A33BF6">
        <w:rPr>
          <w:sz w:val="22"/>
          <w:szCs w:val="22"/>
        </w:rPr>
        <w:t xml:space="preserve">zmiana zasad dokonywania odbiorów świadczonych usług, o której mowa w </w:t>
      </w:r>
      <w:bookmarkStart w:id="187" w:name="_Hlk148344566"/>
      <w:r w:rsidR="00DF1013" w:rsidRPr="00A33BF6">
        <w:rPr>
          <w:sz w:val="22"/>
          <w:szCs w:val="22"/>
        </w:rPr>
        <w:t>§15</w:t>
      </w:r>
      <w:r w:rsidRPr="00A33BF6">
        <w:rPr>
          <w:sz w:val="22"/>
          <w:szCs w:val="22"/>
        </w:rPr>
        <w:t xml:space="preserve"> </w:t>
      </w:r>
      <w:bookmarkEnd w:id="187"/>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6"/>
    <w:p w14:paraId="750F5EEC"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69B96AFC"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lub wp</w:t>
      </w:r>
      <w:r w:rsidR="00EA1D9F">
        <w:rPr>
          <w:sz w:val="22"/>
          <w:szCs w:val="22"/>
        </w:rPr>
        <w:t xml:space="preserve">rowadzenie nowego Podwykonawcy </w:t>
      </w:r>
      <w:r w:rsidRPr="00A33BF6">
        <w:rPr>
          <w:sz w:val="22"/>
          <w:szCs w:val="22"/>
        </w:rPr>
        <w:t>(§10 ust. 1</w:t>
      </w:r>
      <w:r w:rsidR="004C032C" w:rsidRPr="00A33BF6">
        <w:rPr>
          <w:sz w:val="22"/>
          <w:szCs w:val="22"/>
        </w:rPr>
        <w:t>3</w:t>
      </w:r>
      <w:r w:rsidRPr="00A33BF6">
        <w:rPr>
          <w:sz w:val="22"/>
          <w:szCs w:val="22"/>
        </w:rPr>
        <w:t>),</w:t>
      </w:r>
    </w:p>
    <w:p w14:paraId="094A2B14"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osób odpowiedzialnych za nadzór (§11 ust. 3),</w:t>
      </w:r>
    </w:p>
    <w:p w14:paraId="7D635675" w14:textId="77777777" w:rsidR="00683A07" w:rsidRPr="00EC36B9" w:rsidRDefault="00683A07" w:rsidP="000B1171">
      <w:pPr>
        <w:pStyle w:val="Akapitzlist"/>
        <w:numPr>
          <w:ilvl w:val="0"/>
          <w:numId w:val="5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6F8CF8C" w14:textId="77777777" w:rsidR="00683A07" w:rsidRPr="00F1057A" w:rsidRDefault="00683A07" w:rsidP="00683A07">
      <w:pPr>
        <w:spacing w:line="259" w:lineRule="auto"/>
        <w:ind w:left="360"/>
        <w:jc w:val="both"/>
        <w:rPr>
          <w:sz w:val="16"/>
          <w:szCs w:val="16"/>
        </w:rPr>
      </w:pPr>
    </w:p>
    <w:p w14:paraId="723F103D" w14:textId="0D3248FC" w:rsidR="00683A07" w:rsidRPr="008E7415" w:rsidRDefault="00683A07" w:rsidP="00683A07">
      <w:pPr>
        <w:pStyle w:val="Nagwek2"/>
        <w:rPr>
          <w:b w:val="0"/>
          <w:bCs w:val="0"/>
          <w:i/>
          <w:iCs/>
        </w:rPr>
      </w:pPr>
      <w:bookmarkStart w:id="188" w:name="_Toc106184596"/>
      <w:bookmarkStart w:id="189" w:name="_Toc148612359"/>
      <w:bookmarkStart w:id="190" w:name="_Toc64016212"/>
      <w:bookmarkEnd w:id="180"/>
      <w:r w:rsidRPr="001404AE">
        <w:t>§ 1</w:t>
      </w:r>
      <w:r>
        <w:t>6</w:t>
      </w:r>
      <w:r w:rsidRPr="001404AE">
        <w:t>. Waloryzacja</w:t>
      </w:r>
      <w:bookmarkEnd w:id="188"/>
      <w:bookmarkEnd w:id="189"/>
      <w:r w:rsidRPr="001404AE">
        <w:t xml:space="preserve"> </w:t>
      </w:r>
      <w:bookmarkEnd w:id="190"/>
      <w:r w:rsidR="008E7415" w:rsidRPr="008E7415">
        <w:rPr>
          <w:b w:val="0"/>
          <w:bCs w:val="0"/>
          <w:i/>
          <w:iCs/>
        </w:rPr>
        <w:t>(nie dotyczy)</w:t>
      </w:r>
      <w:r w:rsidR="00F1057A">
        <w:rPr>
          <w:b w:val="0"/>
          <w:bCs w:val="0"/>
          <w:i/>
          <w:iCs/>
        </w:rPr>
        <w:t xml:space="preserve"> </w:t>
      </w:r>
    </w:p>
    <w:p w14:paraId="785EE0F4" w14:textId="77777777" w:rsidR="0083275A" w:rsidRPr="00EA1D9F" w:rsidRDefault="0083275A" w:rsidP="00683A07">
      <w:pPr>
        <w:pStyle w:val="Akapitzlist"/>
        <w:spacing w:line="259" w:lineRule="auto"/>
        <w:ind w:left="360"/>
        <w:rPr>
          <w:i/>
          <w:iCs/>
          <w:sz w:val="22"/>
          <w:szCs w:val="22"/>
        </w:rPr>
      </w:pPr>
    </w:p>
    <w:p w14:paraId="6AE8E6F3" w14:textId="77777777" w:rsidR="00683A07" w:rsidRPr="00E66F78" w:rsidRDefault="00683A07" w:rsidP="00683A07">
      <w:pPr>
        <w:pStyle w:val="Nagwek2"/>
      </w:pPr>
      <w:bookmarkStart w:id="191" w:name="_Toc64016213"/>
      <w:bookmarkStart w:id="192" w:name="_Toc106184597"/>
      <w:bookmarkStart w:id="193" w:name="_Toc148612360"/>
      <w:bookmarkStart w:id="194" w:name="_Hlk67826426"/>
      <w:bookmarkEnd w:id="176"/>
      <w:r w:rsidRPr="00E66F78">
        <w:lastRenderedPageBreak/>
        <w:t>§1</w:t>
      </w:r>
      <w:r>
        <w:t>7</w:t>
      </w:r>
      <w:r w:rsidRPr="00E66F78">
        <w:t>. Ochrona danych osobowych</w:t>
      </w:r>
      <w:bookmarkEnd w:id="191"/>
      <w:bookmarkEnd w:id="192"/>
      <w:bookmarkEnd w:id="193"/>
      <w:r w:rsidRPr="00E66F78">
        <w:t xml:space="preserve"> </w:t>
      </w:r>
    </w:p>
    <w:p w14:paraId="03F0F14A"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C11116">
        <w:rPr>
          <w:b/>
          <w:bCs/>
          <w:sz w:val="22"/>
          <w:szCs w:val="22"/>
        </w:rPr>
        <w:t>2</w:t>
      </w:r>
      <w:r w:rsidRPr="00DA0BB1">
        <w:rPr>
          <w:b/>
          <w:bCs/>
          <w:sz w:val="22"/>
          <w:szCs w:val="22"/>
        </w:rPr>
        <w:t xml:space="preserve"> do Umowy.</w:t>
      </w:r>
      <w:bookmarkEnd w:id="194"/>
    </w:p>
    <w:p w14:paraId="4D6564D8" w14:textId="77777777" w:rsidR="00683A07" w:rsidRPr="00DA0BB1" w:rsidRDefault="00683A07" w:rsidP="00683A07">
      <w:pPr>
        <w:pStyle w:val="Akapitzlist"/>
        <w:ind w:left="284"/>
        <w:jc w:val="both"/>
        <w:rPr>
          <w:b/>
          <w:bCs/>
          <w:sz w:val="22"/>
          <w:szCs w:val="22"/>
        </w:rPr>
      </w:pPr>
    </w:p>
    <w:p w14:paraId="45DA9ED1" w14:textId="77777777" w:rsidR="00683A07" w:rsidRPr="00E66F78" w:rsidRDefault="00683A07" w:rsidP="00683A07">
      <w:pPr>
        <w:pStyle w:val="Nagwek2"/>
      </w:pPr>
      <w:bookmarkStart w:id="195" w:name="_Toc64016214"/>
      <w:bookmarkStart w:id="196" w:name="_Toc106184598"/>
      <w:bookmarkStart w:id="197" w:name="_Toc148612361"/>
      <w:r w:rsidRPr="00E66F78">
        <w:t>§1</w:t>
      </w:r>
      <w:r>
        <w:t>8</w:t>
      </w:r>
      <w:r w:rsidRPr="00E66F78">
        <w:t>. Ochrona tajemnic przedsiębiorcy, zachowanie poufności</w:t>
      </w:r>
      <w:bookmarkEnd w:id="195"/>
      <w:bookmarkEnd w:id="196"/>
      <w:bookmarkEnd w:id="197"/>
      <w:r w:rsidRPr="00E66F78">
        <w:t xml:space="preserve"> </w:t>
      </w:r>
    </w:p>
    <w:p w14:paraId="6F0B846D" w14:textId="77777777" w:rsidR="00683A07" w:rsidRDefault="00683A07" w:rsidP="000B1171">
      <w:pPr>
        <w:numPr>
          <w:ilvl w:val="0"/>
          <w:numId w:val="59"/>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7E434E6" w14:textId="77777777" w:rsidR="00683A07" w:rsidRDefault="00683A07" w:rsidP="000B1171">
      <w:pPr>
        <w:numPr>
          <w:ilvl w:val="0"/>
          <w:numId w:val="59"/>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8CE1339" w14:textId="77777777" w:rsidR="00683A07" w:rsidRDefault="00683A07" w:rsidP="000B1171">
      <w:pPr>
        <w:numPr>
          <w:ilvl w:val="0"/>
          <w:numId w:val="5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4C47057" w14:textId="77777777" w:rsidR="00683A07" w:rsidRDefault="00683A07" w:rsidP="000B1171">
      <w:pPr>
        <w:numPr>
          <w:ilvl w:val="0"/>
          <w:numId w:val="59"/>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F166C2E" w14:textId="77777777" w:rsidR="00683A07" w:rsidRDefault="00683A07" w:rsidP="000B1171">
      <w:pPr>
        <w:numPr>
          <w:ilvl w:val="1"/>
          <w:numId w:val="59"/>
        </w:numPr>
        <w:spacing w:line="256" w:lineRule="auto"/>
        <w:jc w:val="both"/>
        <w:rPr>
          <w:sz w:val="22"/>
          <w:szCs w:val="22"/>
        </w:rPr>
      </w:pPr>
      <w:r>
        <w:rPr>
          <w:sz w:val="22"/>
          <w:szCs w:val="22"/>
        </w:rPr>
        <w:t>była zgodnie z prawem znana Wykonawcy przed jej ujawnieniem przez Zamawiającego, lub</w:t>
      </w:r>
    </w:p>
    <w:p w14:paraId="2A4111DB" w14:textId="77777777" w:rsidR="00683A07" w:rsidRDefault="00683A07" w:rsidP="000B1171">
      <w:pPr>
        <w:numPr>
          <w:ilvl w:val="1"/>
          <w:numId w:val="5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D56BCAD" w14:textId="77777777" w:rsidR="00683A07" w:rsidRDefault="00683A07" w:rsidP="000B1171">
      <w:pPr>
        <w:numPr>
          <w:ilvl w:val="1"/>
          <w:numId w:val="59"/>
        </w:numPr>
        <w:spacing w:line="256" w:lineRule="auto"/>
        <w:jc w:val="both"/>
        <w:rPr>
          <w:sz w:val="22"/>
          <w:szCs w:val="22"/>
        </w:rPr>
      </w:pPr>
      <w:r>
        <w:rPr>
          <w:sz w:val="22"/>
          <w:szCs w:val="22"/>
        </w:rPr>
        <w:t xml:space="preserve">jest powszechnie znana lub została ujawniona publiczne bez naruszenia niniejszej klauzuli poufności. </w:t>
      </w:r>
    </w:p>
    <w:p w14:paraId="23910294" w14:textId="77777777" w:rsidR="00683A07" w:rsidRDefault="00683A07" w:rsidP="000B1171">
      <w:pPr>
        <w:numPr>
          <w:ilvl w:val="0"/>
          <w:numId w:val="5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0D1CB76B" w14:textId="77777777" w:rsidR="00683A07" w:rsidRDefault="00683A07" w:rsidP="000B1171">
      <w:pPr>
        <w:numPr>
          <w:ilvl w:val="1"/>
          <w:numId w:val="5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21B53A92" w14:textId="77777777" w:rsidR="00683A07" w:rsidRDefault="00683A07" w:rsidP="000B1171">
      <w:pPr>
        <w:numPr>
          <w:ilvl w:val="1"/>
          <w:numId w:val="5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094BD71" w14:textId="77777777" w:rsidR="00683A07" w:rsidRDefault="00683A07" w:rsidP="000B1171">
      <w:pPr>
        <w:numPr>
          <w:ilvl w:val="1"/>
          <w:numId w:val="59"/>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2534800E" w14:textId="77777777" w:rsidR="00683A07" w:rsidRDefault="00683A07" w:rsidP="000B1171">
      <w:pPr>
        <w:numPr>
          <w:ilvl w:val="0"/>
          <w:numId w:val="59"/>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A21510E" w14:textId="14BBDFE6" w:rsidR="00683A07" w:rsidRDefault="00683A07" w:rsidP="000B1171">
      <w:pPr>
        <w:numPr>
          <w:ilvl w:val="0"/>
          <w:numId w:val="59"/>
        </w:numPr>
        <w:spacing w:line="256" w:lineRule="auto"/>
        <w:ind w:left="363" w:hanging="357"/>
        <w:jc w:val="both"/>
        <w:rPr>
          <w:sz w:val="22"/>
          <w:szCs w:val="22"/>
        </w:rPr>
      </w:pPr>
      <w:r>
        <w:rPr>
          <w:sz w:val="22"/>
          <w:szCs w:val="22"/>
        </w:rPr>
        <w:t xml:space="preserve">Wykonawca zobowiązuje się, że wszelkie dane i informacje uzyskane w związku </w:t>
      </w:r>
      <w:r w:rsidR="00F1057A">
        <w:rPr>
          <w:sz w:val="22"/>
          <w:szCs w:val="22"/>
        </w:rPr>
        <w:br/>
      </w:r>
      <w:r>
        <w:rPr>
          <w:sz w:val="22"/>
          <w:szCs w:val="22"/>
        </w:rPr>
        <w:t xml:space="preserve">z wykonywaniem Umowy na temat stanu, organizacji i interesów Zamawiającego nie zostaną ujawnione, udostępnione lub upublicznione ani w części, ani w całości, o ile nie wynika to </w:t>
      </w:r>
      <w:r w:rsidR="00F1057A">
        <w:rPr>
          <w:sz w:val="22"/>
          <w:szCs w:val="22"/>
        </w:rPr>
        <w:br/>
      </w:r>
      <w:r>
        <w:rPr>
          <w:sz w:val="22"/>
          <w:szCs w:val="22"/>
        </w:rPr>
        <w:t xml:space="preserve">z innych postanowień Umowy, a jednocześnie nie służy do jej realizacji, z zastrzeżeniem ust. 4 </w:t>
      </w:r>
      <w:r w:rsidR="00F1057A">
        <w:rPr>
          <w:sz w:val="22"/>
          <w:szCs w:val="22"/>
        </w:rPr>
        <w:br/>
      </w:r>
      <w:r>
        <w:rPr>
          <w:sz w:val="22"/>
          <w:szCs w:val="22"/>
        </w:rPr>
        <w:t>i 5.</w:t>
      </w:r>
      <w:r w:rsidR="00C52644">
        <w:rPr>
          <w:sz w:val="22"/>
          <w:szCs w:val="22"/>
        </w:rPr>
        <w:t xml:space="preserve"> </w:t>
      </w:r>
    </w:p>
    <w:p w14:paraId="1B2F7A3A" w14:textId="77777777" w:rsidR="00683A07" w:rsidRPr="00A33BF6" w:rsidRDefault="00683A07" w:rsidP="000B1171">
      <w:pPr>
        <w:numPr>
          <w:ilvl w:val="0"/>
          <w:numId w:val="59"/>
        </w:numPr>
        <w:spacing w:line="256" w:lineRule="auto"/>
        <w:ind w:left="363" w:hanging="357"/>
        <w:jc w:val="both"/>
        <w:rPr>
          <w:sz w:val="22"/>
          <w:szCs w:val="22"/>
        </w:rPr>
      </w:pPr>
      <w:r>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770CB61" w14:textId="77777777" w:rsidR="00683A07" w:rsidRPr="00A33BF6" w:rsidRDefault="00683A07" w:rsidP="000B1171">
      <w:pPr>
        <w:numPr>
          <w:ilvl w:val="0"/>
          <w:numId w:val="5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D370695" w14:textId="77777777" w:rsidR="00614D1C" w:rsidRPr="00A33BF6" w:rsidRDefault="00614D1C" w:rsidP="000B1171">
      <w:pPr>
        <w:numPr>
          <w:ilvl w:val="0"/>
          <w:numId w:val="5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13043A67" w14:textId="77777777" w:rsidR="00683A07" w:rsidRPr="00A33BF6" w:rsidRDefault="00683A07" w:rsidP="00683A07">
      <w:pPr>
        <w:spacing w:line="259" w:lineRule="auto"/>
        <w:jc w:val="both"/>
        <w:rPr>
          <w:sz w:val="22"/>
          <w:szCs w:val="22"/>
        </w:rPr>
      </w:pPr>
    </w:p>
    <w:p w14:paraId="244144B5" w14:textId="0689444A" w:rsidR="00683A07" w:rsidRPr="00A33BF6" w:rsidRDefault="00683A07" w:rsidP="00683A07">
      <w:pPr>
        <w:pStyle w:val="Nagwek2"/>
      </w:pPr>
      <w:bookmarkStart w:id="199" w:name="_Toc64016215"/>
      <w:bookmarkStart w:id="200" w:name="_Toc106184599"/>
      <w:bookmarkStart w:id="201" w:name="_Toc148612362"/>
      <w:bookmarkEnd w:id="198"/>
      <w:r w:rsidRPr="00A33BF6">
        <w:t>§19. Zasady etyki</w:t>
      </w:r>
      <w:bookmarkEnd w:id="199"/>
      <w:bookmarkEnd w:id="200"/>
      <w:bookmarkEnd w:id="201"/>
      <w:r w:rsidR="00F1057A">
        <w:t xml:space="preserve"> </w:t>
      </w:r>
    </w:p>
    <w:p w14:paraId="76F58B93" w14:textId="77777777" w:rsidR="00683A07" w:rsidRPr="00A33BF6" w:rsidRDefault="00683A07" w:rsidP="000B1171">
      <w:pPr>
        <w:numPr>
          <w:ilvl w:val="0"/>
          <w:numId w:val="44"/>
        </w:numPr>
        <w:spacing w:line="259" w:lineRule="auto"/>
        <w:ind w:hanging="357"/>
        <w:jc w:val="both"/>
        <w:rPr>
          <w:sz w:val="22"/>
          <w:szCs w:val="22"/>
        </w:rPr>
      </w:pPr>
      <w:bookmarkStart w:id="202"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44F86C9B" w14:textId="77777777" w:rsidR="00683A07" w:rsidRPr="00A33BF6" w:rsidRDefault="00683A07" w:rsidP="000B1171">
      <w:pPr>
        <w:numPr>
          <w:ilvl w:val="1"/>
          <w:numId w:val="44"/>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3"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3"/>
    </w:p>
    <w:p w14:paraId="096B46DC" w14:textId="46F26DFA" w:rsidR="00683A07" w:rsidRPr="00A33BF6" w:rsidRDefault="00683A07" w:rsidP="000B1171">
      <w:pPr>
        <w:numPr>
          <w:ilvl w:val="1"/>
          <w:numId w:val="44"/>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r w:rsidR="00F1057A">
        <w:rPr>
          <w:sz w:val="22"/>
          <w:szCs w:val="22"/>
        </w:rPr>
        <w:t xml:space="preserve"> </w:t>
      </w:r>
    </w:p>
    <w:p w14:paraId="738A2383" w14:textId="5D71F7D2" w:rsidR="00152338" w:rsidRPr="00152338" w:rsidRDefault="00683A07" w:rsidP="000B1171">
      <w:pPr>
        <w:numPr>
          <w:ilvl w:val="0"/>
          <w:numId w:val="44"/>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r w:rsidR="00F1057A">
        <w:rPr>
          <w:sz w:val="22"/>
          <w:szCs w:val="22"/>
        </w:rPr>
        <w:t xml:space="preserve"> </w:t>
      </w:r>
    </w:p>
    <w:p w14:paraId="15813E45" w14:textId="59D9F4E6" w:rsidR="00152338" w:rsidRPr="00C52644" w:rsidRDefault="00152338" w:rsidP="000B1171">
      <w:pPr>
        <w:numPr>
          <w:ilvl w:val="0"/>
          <w:numId w:val="44"/>
        </w:numPr>
        <w:spacing w:line="259" w:lineRule="auto"/>
        <w:jc w:val="both"/>
        <w:rPr>
          <w:sz w:val="22"/>
          <w:szCs w:val="22"/>
        </w:rPr>
      </w:pPr>
      <w:r w:rsidRPr="00C52644">
        <w:rPr>
          <w:sz w:val="22"/>
          <w:szCs w:val="22"/>
        </w:rPr>
        <w:t>Strony oświadczają</w:t>
      </w:r>
      <w:r w:rsidR="007A0431" w:rsidRPr="00C52644">
        <w:rPr>
          <w:sz w:val="22"/>
          <w:szCs w:val="22"/>
        </w:rPr>
        <w:t>,</w:t>
      </w:r>
      <w:r w:rsidRPr="00C52644">
        <w:rPr>
          <w:sz w:val="22"/>
          <w:szCs w:val="22"/>
        </w:rPr>
        <w:t xml:space="preserve"> że zapoznały się z Polityką Antykorupcyjną Polskiej Grupy Górniczej S.A. </w:t>
      </w:r>
      <w:r w:rsidR="00C52644">
        <w:rPr>
          <w:sz w:val="22"/>
          <w:szCs w:val="22"/>
        </w:rPr>
        <w:br/>
      </w:r>
      <w:r w:rsidRPr="00C52644">
        <w:rPr>
          <w:sz w:val="22"/>
          <w:szCs w:val="22"/>
        </w:rPr>
        <w:t>i zobowiązuj</w:t>
      </w:r>
      <w:r w:rsidR="007A0431" w:rsidRPr="00C52644">
        <w:rPr>
          <w:sz w:val="22"/>
          <w:szCs w:val="22"/>
        </w:rPr>
        <w:t>ą</w:t>
      </w:r>
      <w:r w:rsidRPr="00C52644">
        <w:rPr>
          <w:sz w:val="22"/>
          <w:szCs w:val="22"/>
        </w:rPr>
        <w:t xml:space="preserve"> się do jej stosowania oraz zapoznawania się ze zmianami Polityki, której treść znajduje się pod adresem:</w:t>
      </w:r>
      <w:r w:rsidR="00F1057A">
        <w:rPr>
          <w:sz w:val="22"/>
          <w:szCs w:val="22"/>
        </w:rPr>
        <w:t xml:space="preserve"> </w:t>
      </w:r>
      <w:hyperlink r:id="rId32" w:history="1">
        <w:r w:rsidRPr="00C52644">
          <w:rPr>
            <w:rStyle w:val="Hipercze"/>
            <w:sz w:val="22"/>
            <w:szCs w:val="22"/>
          </w:rPr>
          <w:t>https://www.pgg.pl/strefa-korporacyjna/firma/inne/polityka-antykorupcyjna</w:t>
        </w:r>
      </w:hyperlink>
      <w:r w:rsidRPr="00C52644">
        <w:rPr>
          <w:sz w:val="22"/>
          <w:szCs w:val="22"/>
        </w:rPr>
        <w:t xml:space="preserve"> </w:t>
      </w:r>
    </w:p>
    <w:p w14:paraId="1A3EA347" w14:textId="77777777" w:rsidR="00152338" w:rsidRPr="00C52644" w:rsidRDefault="00152338" w:rsidP="000B1171">
      <w:pPr>
        <w:numPr>
          <w:ilvl w:val="0"/>
          <w:numId w:val="44"/>
        </w:numPr>
        <w:spacing w:line="259" w:lineRule="auto"/>
        <w:jc w:val="both"/>
        <w:rPr>
          <w:sz w:val="22"/>
          <w:szCs w:val="22"/>
        </w:rPr>
      </w:pPr>
      <w:r w:rsidRPr="00C52644">
        <w:rPr>
          <w:sz w:val="22"/>
          <w:szCs w:val="22"/>
        </w:rPr>
        <w:t>Wykonawca oświadcza</w:t>
      </w:r>
      <w:r w:rsidR="007A0431" w:rsidRPr="00C52644">
        <w:rPr>
          <w:sz w:val="22"/>
          <w:szCs w:val="22"/>
        </w:rPr>
        <w:t>,</w:t>
      </w:r>
      <w:r w:rsidRPr="00C52644">
        <w:rPr>
          <w:sz w:val="22"/>
          <w:szCs w:val="22"/>
        </w:rPr>
        <w:t xml:space="preserve"> że dołoży należytej staranności, aby pracownicy, współpracownicy, podwykonawcy lub osoby, przy pomocy których będzie realizował zamówienie zapoznali się </w:t>
      </w:r>
      <w:r w:rsidR="00C52644">
        <w:rPr>
          <w:sz w:val="22"/>
          <w:szCs w:val="22"/>
        </w:rPr>
        <w:br/>
      </w:r>
      <w:r w:rsidRPr="00C52644">
        <w:rPr>
          <w:sz w:val="22"/>
          <w:szCs w:val="22"/>
        </w:rPr>
        <w:t>i stosowali wyżej opisane zasady.</w:t>
      </w:r>
    </w:p>
    <w:p w14:paraId="700A95D5" w14:textId="2E2E72AF" w:rsidR="00152338" w:rsidRPr="00C52644" w:rsidRDefault="00152338" w:rsidP="000B1171">
      <w:pPr>
        <w:numPr>
          <w:ilvl w:val="0"/>
          <w:numId w:val="44"/>
        </w:numPr>
        <w:spacing w:line="259" w:lineRule="auto"/>
        <w:jc w:val="both"/>
        <w:rPr>
          <w:sz w:val="22"/>
          <w:szCs w:val="22"/>
        </w:rPr>
      </w:pPr>
      <w:r w:rsidRPr="00C52644">
        <w:rPr>
          <w:sz w:val="22"/>
          <w:szCs w:val="22"/>
        </w:rPr>
        <w:t xml:space="preserve">Naruszenie wyżej opisanych zasad jest traktowane jak rażące naruszenie postanowień </w:t>
      </w:r>
      <w:r w:rsidR="007A0431" w:rsidRPr="00C52644">
        <w:rPr>
          <w:sz w:val="22"/>
          <w:szCs w:val="22"/>
        </w:rPr>
        <w:t>U</w:t>
      </w:r>
      <w:r w:rsidRPr="00C52644">
        <w:rPr>
          <w:sz w:val="22"/>
          <w:szCs w:val="22"/>
        </w:rPr>
        <w:t xml:space="preserve">mowy. </w:t>
      </w:r>
    </w:p>
    <w:p w14:paraId="612311AD" w14:textId="77777777" w:rsidR="00152338" w:rsidRPr="00C52644" w:rsidRDefault="00152338" w:rsidP="000B1171">
      <w:pPr>
        <w:numPr>
          <w:ilvl w:val="0"/>
          <w:numId w:val="44"/>
        </w:numPr>
        <w:spacing w:line="259" w:lineRule="auto"/>
        <w:jc w:val="both"/>
        <w:rPr>
          <w:sz w:val="22"/>
          <w:szCs w:val="22"/>
        </w:rPr>
      </w:pPr>
      <w:r w:rsidRPr="00C52644">
        <w:rPr>
          <w:sz w:val="22"/>
          <w:szCs w:val="22"/>
        </w:rPr>
        <w:t xml:space="preserve">Naruszenie wyżej opisanych zasad może spowodować rozwiązanie </w:t>
      </w:r>
      <w:r w:rsidR="007A0431" w:rsidRPr="00C52644">
        <w:rPr>
          <w:sz w:val="22"/>
          <w:szCs w:val="22"/>
        </w:rPr>
        <w:t>U</w:t>
      </w:r>
      <w:r w:rsidRPr="00C52644">
        <w:rPr>
          <w:sz w:val="22"/>
          <w:szCs w:val="22"/>
        </w:rPr>
        <w:t xml:space="preserve">mowy bez zachowania okresu wypowiedzenia, Wykonawcy nie będą przysługiwać żadne roszczenia z tego tytułu. </w:t>
      </w:r>
    </w:p>
    <w:p w14:paraId="1969F916" w14:textId="05BBD128" w:rsidR="00152338" w:rsidRPr="00C52644" w:rsidRDefault="00152338" w:rsidP="000B1171">
      <w:pPr>
        <w:numPr>
          <w:ilvl w:val="0"/>
          <w:numId w:val="44"/>
        </w:numPr>
        <w:spacing w:line="259" w:lineRule="auto"/>
        <w:jc w:val="both"/>
        <w:rPr>
          <w:sz w:val="22"/>
          <w:szCs w:val="22"/>
        </w:rPr>
      </w:pPr>
      <w:r w:rsidRPr="00C52644">
        <w:rPr>
          <w:sz w:val="22"/>
          <w:szCs w:val="22"/>
        </w:rPr>
        <w:t xml:space="preserve">Strony zobowiązują się do informowania się wzajemnie o każdym przypadku naruszenia zasad opisanych w niniejszym paragrafie </w:t>
      </w:r>
      <w:r w:rsidR="007A0431" w:rsidRPr="00C52644">
        <w:rPr>
          <w:sz w:val="22"/>
          <w:szCs w:val="22"/>
        </w:rPr>
        <w:t>U</w:t>
      </w:r>
      <w:r w:rsidRPr="00C52644">
        <w:rPr>
          <w:sz w:val="22"/>
          <w:szCs w:val="22"/>
        </w:rPr>
        <w:t xml:space="preserve">mowy. </w:t>
      </w:r>
    </w:p>
    <w:p w14:paraId="11856F4D" w14:textId="77777777" w:rsidR="00152338" w:rsidRDefault="00152338" w:rsidP="00152338">
      <w:pPr>
        <w:spacing w:line="259" w:lineRule="auto"/>
        <w:jc w:val="both"/>
        <w:rPr>
          <w:sz w:val="22"/>
          <w:szCs w:val="22"/>
        </w:rPr>
      </w:pPr>
    </w:p>
    <w:p w14:paraId="470B9A30" w14:textId="77777777" w:rsidR="00683A07" w:rsidRPr="00B62661" w:rsidRDefault="00683A07" w:rsidP="00683A07">
      <w:pPr>
        <w:pStyle w:val="Nagwek2"/>
      </w:pPr>
      <w:bookmarkStart w:id="204" w:name="_Toc106184600"/>
      <w:bookmarkStart w:id="205" w:name="_Toc148612363"/>
      <w:bookmarkStart w:id="206" w:name="_Hlk67826575"/>
      <w:bookmarkStart w:id="207" w:name="_Toc64016216"/>
      <w:bookmarkEnd w:id="202"/>
      <w:r w:rsidRPr="00B62661">
        <w:t xml:space="preserve">§ </w:t>
      </w:r>
      <w:r>
        <w:t>20</w:t>
      </w:r>
      <w:r w:rsidRPr="00B62661">
        <w:t>. Nadzór wynikający z zarządzania środowiskowego</w:t>
      </w:r>
      <w:bookmarkEnd w:id="204"/>
      <w:bookmarkEnd w:id="205"/>
    </w:p>
    <w:p w14:paraId="23270CA4" w14:textId="19950A60" w:rsidR="00683A07" w:rsidRPr="00500E2A" w:rsidRDefault="00683A07" w:rsidP="00433718">
      <w:pPr>
        <w:numPr>
          <w:ilvl w:val="0"/>
          <w:numId w:val="45"/>
        </w:numPr>
        <w:spacing w:line="276" w:lineRule="auto"/>
        <w:ind w:left="357" w:hanging="357"/>
        <w:jc w:val="both"/>
        <w:rPr>
          <w:sz w:val="22"/>
          <w:szCs w:val="22"/>
        </w:rPr>
      </w:pPr>
      <w:r w:rsidRPr="00500E2A">
        <w:rPr>
          <w:sz w:val="22"/>
          <w:szCs w:val="22"/>
        </w:rPr>
        <w:t>Wykonawca zobowiązuje się do przestrzegania przepisów prawnych w zakresie ochrony środowiska.</w:t>
      </w:r>
      <w:r w:rsidR="00F1057A">
        <w:rPr>
          <w:sz w:val="22"/>
          <w:szCs w:val="22"/>
        </w:rPr>
        <w:t xml:space="preserve"> </w:t>
      </w:r>
    </w:p>
    <w:p w14:paraId="2C1CA3F4" w14:textId="77777777" w:rsidR="00683A07" w:rsidRPr="00500E2A" w:rsidRDefault="00683A07" w:rsidP="00433718">
      <w:pPr>
        <w:numPr>
          <w:ilvl w:val="0"/>
          <w:numId w:val="45"/>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1CAA034" w14:textId="77777777" w:rsidR="00683A07" w:rsidRPr="00C11116" w:rsidRDefault="00683A07" w:rsidP="00433718">
      <w:pPr>
        <w:numPr>
          <w:ilvl w:val="0"/>
          <w:numId w:val="45"/>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Pr="00C11116">
        <w:rPr>
          <w:sz w:val="22"/>
          <w:szCs w:val="22"/>
        </w:rPr>
        <w:t>.  (</w:t>
      </w:r>
      <w:r w:rsidRPr="00C11116">
        <w:rPr>
          <w:i/>
          <w:iCs/>
          <w:sz w:val="22"/>
          <w:szCs w:val="22"/>
        </w:rPr>
        <w:t>je</w:t>
      </w:r>
      <w:r w:rsidR="00541CA7" w:rsidRPr="00C11116">
        <w:rPr>
          <w:i/>
          <w:iCs/>
          <w:sz w:val="22"/>
          <w:szCs w:val="22"/>
        </w:rPr>
        <w:t>że</w:t>
      </w:r>
      <w:r w:rsidRPr="00C11116">
        <w:rPr>
          <w:i/>
          <w:iCs/>
          <w:sz w:val="22"/>
          <w:szCs w:val="22"/>
        </w:rPr>
        <w:t xml:space="preserve">li dotyczy) </w:t>
      </w:r>
    </w:p>
    <w:p w14:paraId="3570DF8E" w14:textId="77777777" w:rsidR="00683A07" w:rsidRPr="00433718" w:rsidRDefault="00683A07" w:rsidP="00683A07">
      <w:pPr>
        <w:ind w:left="426" w:hanging="426"/>
        <w:jc w:val="both"/>
        <w:rPr>
          <w:sz w:val="16"/>
          <w:szCs w:val="16"/>
        </w:rPr>
      </w:pPr>
    </w:p>
    <w:p w14:paraId="463D1D4F" w14:textId="77777777" w:rsidR="00683A07" w:rsidRPr="00E66F78" w:rsidRDefault="00683A07" w:rsidP="00683A07">
      <w:pPr>
        <w:pStyle w:val="Nagwek2"/>
      </w:pPr>
      <w:bookmarkStart w:id="208" w:name="_Toc106184601"/>
      <w:bookmarkStart w:id="209" w:name="_Toc148612364"/>
      <w:bookmarkStart w:id="210" w:name="_Hlk67826617"/>
      <w:bookmarkEnd w:id="206"/>
      <w:r w:rsidRPr="00B62661">
        <w:t xml:space="preserve">§ </w:t>
      </w:r>
      <w:r>
        <w:t>21</w:t>
      </w:r>
      <w:r w:rsidRPr="00B62661">
        <w:t xml:space="preserve">. </w:t>
      </w:r>
      <w:r w:rsidRPr="00E66F78">
        <w:t>Siła wyższa</w:t>
      </w:r>
      <w:bookmarkEnd w:id="207"/>
      <w:bookmarkEnd w:id="208"/>
      <w:bookmarkEnd w:id="209"/>
    </w:p>
    <w:p w14:paraId="319A278F" w14:textId="77777777" w:rsidR="00683A07" w:rsidRPr="00E66F78" w:rsidRDefault="00683A07" w:rsidP="00433718">
      <w:pPr>
        <w:numPr>
          <w:ilvl w:val="0"/>
          <w:numId w:val="91"/>
        </w:numPr>
        <w:spacing w:line="276" w:lineRule="auto"/>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1EC53D9" w14:textId="77777777" w:rsidR="00683A07" w:rsidRPr="0057304D" w:rsidRDefault="00683A07" w:rsidP="00433718">
      <w:pPr>
        <w:numPr>
          <w:ilvl w:val="0"/>
          <w:numId w:val="9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2595677" w14:textId="77777777" w:rsidR="00683A07" w:rsidRPr="0057304D" w:rsidRDefault="00683A07" w:rsidP="00433718">
      <w:pPr>
        <w:numPr>
          <w:ilvl w:val="1"/>
          <w:numId w:val="91"/>
        </w:numPr>
        <w:jc w:val="both"/>
        <w:rPr>
          <w:sz w:val="22"/>
          <w:szCs w:val="22"/>
        </w:rPr>
      </w:pPr>
      <w:r w:rsidRPr="0057304D">
        <w:rPr>
          <w:sz w:val="22"/>
          <w:szCs w:val="22"/>
        </w:rPr>
        <w:t>klęski żywiołowe np. pożar, powódź, trzęsienie ziemi itp.,</w:t>
      </w:r>
    </w:p>
    <w:p w14:paraId="1856FAA3" w14:textId="77777777" w:rsidR="00683A07" w:rsidRPr="0057304D" w:rsidRDefault="00683A07" w:rsidP="00433718">
      <w:pPr>
        <w:numPr>
          <w:ilvl w:val="1"/>
          <w:numId w:val="91"/>
        </w:numPr>
        <w:jc w:val="both"/>
        <w:rPr>
          <w:sz w:val="22"/>
          <w:szCs w:val="22"/>
        </w:rPr>
      </w:pPr>
      <w:r w:rsidRPr="0057304D">
        <w:rPr>
          <w:sz w:val="22"/>
          <w:szCs w:val="22"/>
        </w:rPr>
        <w:t>akty władzy państwowej np. stan wojenny, stan wyjątkowy, itp.,</w:t>
      </w:r>
    </w:p>
    <w:p w14:paraId="5BD9FCCE" w14:textId="77777777" w:rsidR="00683A07" w:rsidRPr="00A33BF6" w:rsidRDefault="00683A07" w:rsidP="00433718">
      <w:pPr>
        <w:numPr>
          <w:ilvl w:val="1"/>
          <w:numId w:val="91"/>
        </w:numPr>
        <w:jc w:val="both"/>
        <w:rPr>
          <w:sz w:val="22"/>
          <w:szCs w:val="22"/>
        </w:rPr>
      </w:pPr>
      <w:r w:rsidRPr="0057304D">
        <w:rPr>
          <w:sz w:val="22"/>
          <w:szCs w:val="22"/>
        </w:rPr>
        <w:t xml:space="preserve">poważne zakłócenia w </w:t>
      </w:r>
      <w:r w:rsidRPr="00A33BF6">
        <w:rPr>
          <w:sz w:val="22"/>
          <w:szCs w:val="22"/>
        </w:rPr>
        <w:t>funkcjonowaniu transportu.</w:t>
      </w:r>
    </w:p>
    <w:p w14:paraId="54C45083" w14:textId="77777777" w:rsidR="00614D1C" w:rsidRPr="00A33BF6" w:rsidRDefault="00614D1C" w:rsidP="00433718">
      <w:pPr>
        <w:numPr>
          <w:ilvl w:val="0"/>
          <w:numId w:val="9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0A519E17" w14:textId="77777777" w:rsidR="00683A07" w:rsidRDefault="00683A07" w:rsidP="00433718">
      <w:pPr>
        <w:numPr>
          <w:ilvl w:val="0"/>
          <w:numId w:val="9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782A8C6D" w14:textId="77777777" w:rsidR="00683A07" w:rsidRDefault="00683A07" w:rsidP="00683A07">
      <w:pPr>
        <w:spacing w:line="276" w:lineRule="auto"/>
        <w:jc w:val="both"/>
        <w:rPr>
          <w:sz w:val="22"/>
          <w:szCs w:val="22"/>
        </w:rPr>
      </w:pPr>
    </w:p>
    <w:p w14:paraId="135A3B05" w14:textId="77777777" w:rsidR="00683A07" w:rsidRPr="00E66F78" w:rsidRDefault="00683A07" w:rsidP="00683A07">
      <w:pPr>
        <w:pStyle w:val="Nagwek2"/>
      </w:pPr>
      <w:bookmarkStart w:id="211" w:name="_Toc64016217"/>
      <w:bookmarkStart w:id="212" w:name="_Toc106184602"/>
      <w:bookmarkStart w:id="213" w:name="_Toc148612365"/>
      <w:r w:rsidRPr="00E66F78">
        <w:t>§</w:t>
      </w:r>
      <w:r>
        <w:t xml:space="preserve"> 22</w:t>
      </w:r>
      <w:r w:rsidRPr="00E66F78">
        <w:t>. Postanowienia końcowe</w:t>
      </w:r>
      <w:bookmarkEnd w:id="211"/>
      <w:bookmarkEnd w:id="212"/>
      <w:bookmarkEnd w:id="213"/>
    </w:p>
    <w:p w14:paraId="0796E764" w14:textId="77777777" w:rsidR="005148C9" w:rsidRPr="008E7415" w:rsidRDefault="005148C9" w:rsidP="000B1171">
      <w:pPr>
        <w:numPr>
          <w:ilvl w:val="0"/>
          <w:numId w:val="46"/>
        </w:numPr>
        <w:spacing w:line="259" w:lineRule="auto"/>
        <w:jc w:val="both"/>
        <w:rPr>
          <w:sz w:val="22"/>
          <w:szCs w:val="22"/>
        </w:rPr>
      </w:pPr>
      <w:r w:rsidRPr="008E741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337A020" w14:textId="77777777" w:rsidR="005148C9" w:rsidRPr="008E7415" w:rsidRDefault="005148C9" w:rsidP="000B1171">
      <w:pPr>
        <w:numPr>
          <w:ilvl w:val="0"/>
          <w:numId w:val="46"/>
        </w:numPr>
        <w:spacing w:line="259" w:lineRule="auto"/>
        <w:jc w:val="both"/>
        <w:rPr>
          <w:sz w:val="22"/>
          <w:szCs w:val="22"/>
        </w:rPr>
      </w:pPr>
      <w:r w:rsidRPr="008E7415">
        <w:rPr>
          <w:sz w:val="22"/>
          <w:szCs w:val="22"/>
        </w:rPr>
        <w:t>Wszelkie spory powstałe pomiędzy Stronami na tle wykładni lub realizacji Umowy rozstrzygane będą przez sąd powszechny właściwy dla siedziby Zamawiającego.</w:t>
      </w:r>
    </w:p>
    <w:p w14:paraId="4806B953" w14:textId="77777777" w:rsidR="00683A07" w:rsidRDefault="00683A07" w:rsidP="000B1171">
      <w:pPr>
        <w:numPr>
          <w:ilvl w:val="0"/>
          <w:numId w:val="46"/>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5008CDA" w14:textId="77777777" w:rsidR="0084190B" w:rsidRDefault="0084190B" w:rsidP="000B1171">
      <w:pPr>
        <w:numPr>
          <w:ilvl w:val="0"/>
          <w:numId w:val="46"/>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41287005" w14:textId="77777777" w:rsidR="00683A07" w:rsidRDefault="00683A07" w:rsidP="00683A07">
      <w:pPr>
        <w:spacing w:line="259" w:lineRule="auto"/>
        <w:ind w:left="357"/>
        <w:jc w:val="both"/>
        <w:rPr>
          <w:sz w:val="22"/>
          <w:szCs w:val="22"/>
        </w:rPr>
      </w:pPr>
    </w:p>
    <w:p w14:paraId="475E4E13" w14:textId="77777777" w:rsidR="00683A07" w:rsidRPr="00683A07" w:rsidRDefault="00683A07" w:rsidP="00683A07">
      <w:pPr>
        <w:pStyle w:val="Nagwek2"/>
        <w:ind w:left="0"/>
        <w:jc w:val="left"/>
        <w:rPr>
          <w:sz w:val="22"/>
          <w:szCs w:val="22"/>
        </w:rPr>
      </w:pPr>
      <w:bookmarkStart w:id="214" w:name="_Toc106184603"/>
      <w:bookmarkStart w:id="215" w:name="_Toc148612366"/>
      <w:r w:rsidRPr="00683A07">
        <w:rPr>
          <w:sz w:val="22"/>
          <w:szCs w:val="22"/>
        </w:rPr>
        <w:t>Załączniki do Umowy</w:t>
      </w:r>
      <w:bookmarkEnd w:id="214"/>
      <w:bookmarkEnd w:id="215"/>
    </w:p>
    <w:bookmarkEnd w:id="210"/>
    <w:p w14:paraId="07E61C14"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1CFD155" w14:textId="77777777" w:rsidR="00CB1D7D" w:rsidRPr="00091D82" w:rsidRDefault="00683A07" w:rsidP="00CB1D7D">
      <w:pPr>
        <w:widowControl w:val="0"/>
        <w:outlineLvl w:val="0"/>
        <w:rPr>
          <w:sz w:val="22"/>
          <w:szCs w:val="22"/>
        </w:rPr>
      </w:pPr>
      <w:r w:rsidRPr="00091D82">
        <w:rPr>
          <w:rFonts w:eastAsiaTheme="majorEastAsia"/>
          <w:sz w:val="22"/>
          <w:szCs w:val="22"/>
        </w:rPr>
        <w:t>Załącznik nr 1.1. –</w:t>
      </w:r>
      <w:r w:rsidR="00CB1D7D" w:rsidRPr="00091D82">
        <w:rPr>
          <w:rFonts w:eastAsiaTheme="majorEastAsia"/>
          <w:sz w:val="22"/>
          <w:szCs w:val="22"/>
        </w:rPr>
        <w:t xml:space="preserve">    Wzór </w:t>
      </w:r>
      <w:r w:rsidR="00CB1D7D" w:rsidRPr="00091D82">
        <w:rPr>
          <w:sz w:val="22"/>
          <w:szCs w:val="22"/>
        </w:rPr>
        <w:t xml:space="preserve">Protokołu kompletności dostawy  </w:t>
      </w:r>
    </w:p>
    <w:p w14:paraId="3C9E67D8" w14:textId="77777777" w:rsidR="00683A07" w:rsidRPr="00CB1D7D" w:rsidRDefault="00CB1D7D" w:rsidP="00683A07">
      <w:pPr>
        <w:tabs>
          <w:tab w:val="left" w:pos="1843"/>
        </w:tabs>
        <w:ind w:left="1843" w:hanging="1843"/>
        <w:jc w:val="both"/>
        <w:rPr>
          <w:rFonts w:eastAsiaTheme="majorEastAsia"/>
          <w:sz w:val="22"/>
          <w:szCs w:val="22"/>
        </w:rPr>
      </w:pPr>
      <w:r w:rsidRPr="00CB1D7D">
        <w:rPr>
          <w:rFonts w:eastAsiaTheme="majorEastAsia"/>
          <w:sz w:val="22"/>
          <w:szCs w:val="22"/>
        </w:rPr>
        <w:t xml:space="preserve">Załącznik nr 1.2. –    </w:t>
      </w:r>
      <w:r w:rsidR="00683A07" w:rsidRPr="00CB1D7D">
        <w:rPr>
          <w:rFonts w:eastAsiaTheme="majorEastAsia"/>
          <w:sz w:val="22"/>
          <w:szCs w:val="22"/>
        </w:rPr>
        <w:t xml:space="preserve">Wzór Protokołu odbioru </w:t>
      </w:r>
    </w:p>
    <w:p w14:paraId="2402ABA0" w14:textId="77777777" w:rsidR="000B1171" w:rsidRDefault="00683A07" w:rsidP="00683A07">
      <w:pPr>
        <w:tabs>
          <w:tab w:val="left" w:pos="1843"/>
        </w:tabs>
        <w:jc w:val="both"/>
        <w:rPr>
          <w:rFonts w:eastAsiaTheme="majorEastAsia"/>
          <w:sz w:val="22"/>
          <w:szCs w:val="22"/>
        </w:rPr>
      </w:pPr>
      <w:r w:rsidRPr="00CB1D7D">
        <w:rPr>
          <w:rFonts w:eastAsiaTheme="majorEastAsia"/>
          <w:sz w:val="22"/>
          <w:szCs w:val="22"/>
        </w:rPr>
        <w:t xml:space="preserve">Załącznik nr 2 – </w:t>
      </w:r>
      <w:r w:rsidRPr="00CB1D7D">
        <w:rPr>
          <w:rFonts w:eastAsiaTheme="majorEastAsia"/>
          <w:sz w:val="22"/>
          <w:szCs w:val="22"/>
        </w:rPr>
        <w:tab/>
      </w:r>
      <w:r w:rsidR="000B1171">
        <w:rPr>
          <w:rFonts w:eastAsiaTheme="majorEastAsia"/>
          <w:sz w:val="22"/>
          <w:szCs w:val="22"/>
        </w:rPr>
        <w:t xml:space="preserve"> </w:t>
      </w:r>
      <w:r w:rsidR="000B1171" w:rsidRPr="00CB1D7D">
        <w:rPr>
          <w:rFonts w:eastAsiaTheme="majorEastAsia"/>
          <w:sz w:val="22"/>
          <w:szCs w:val="22"/>
        </w:rPr>
        <w:t>Ochrona danych osobowych</w:t>
      </w:r>
    </w:p>
    <w:p w14:paraId="157EF105" w14:textId="77777777" w:rsidR="00683A07" w:rsidRDefault="00683A07" w:rsidP="00683A07">
      <w:pPr>
        <w:tabs>
          <w:tab w:val="left" w:pos="1843"/>
        </w:tabs>
        <w:jc w:val="both"/>
        <w:rPr>
          <w:rFonts w:eastAsiaTheme="majorEastAsia"/>
          <w:sz w:val="22"/>
          <w:szCs w:val="22"/>
        </w:rPr>
      </w:pPr>
      <w:r w:rsidRPr="00CB1D7D">
        <w:rPr>
          <w:rFonts w:eastAsiaTheme="majorEastAsia"/>
          <w:sz w:val="22"/>
          <w:szCs w:val="22"/>
        </w:rPr>
        <w:t xml:space="preserve">Załącznik nr 3 – </w:t>
      </w:r>
      <w:r w:rsidRPr="00CB1D7D">
        <w:rPr>
          <w:rFonts w:eastAsiaTheme="majorEastAsia"/>
          <w:sz w:val="22"/>
          <w:szCs w:val="22"/>
        </w:rPr>
        <w:tab/>
      </w:r>
      <w:r w:rsidR="000B1171">
        <w:rPr>
          <w:rFonts w:eastAsiaTheme="majorEastAsia"/>
          <w:sz w:val="22"/>
          <w:szCs w:val="22"/>
        </w:rPr>
        <w:t xml:space="preserve"> </w:t>
      </w:r>
      <w:r w:rsidR="000B1171" w:rsidRPr="00CB1D7D">
        <w:rPr>
          <w:rFonts w:eastAsiaTheme="majorEastAsia"/>
          <w:sz w:val="22"/>
          <w:szCs w:val="22"/>
        </w:rPr>
        <w:t>Oświadczenie o statusie Wykonawcy</w:t>
      </w:r>
      <w:r w:rsidR="000B1171">
        <w:rPr>
          <w:rFonts w:eastAsiaTheme="majorEastAsia"/>
          <w:sz w:val="22"/>
          <w:szCs w:val="22"/>
        </w:rPr>
        <w:t xml:space="preserve"> </w:t>
      </w:r>
    </w:p>
    <w:p w14:paraId="41F102C4" w14:textId="77777777" w:rsidR="000B1171" w:rsidRDefault="000B1171" w:rsidP="00683A07">
      <w:pPr>
        <w:tabs>
          <w:tab w:val="left" w:pos="1843"/>
        </w:tabs>
        <w:jc w:val="both"/>
        <w:rPr>
          <w:rFonts w:eastAsiaTheme="majorEastAsia"/>
          <w:sz w:val="22"/>
          <w:szCs w:val="22"/>
        </w:rPr>
      </w:pPr>
      <w:r w:rsidRPr="00CB1D7D">
        <w:rPr>
          <w:rFonts w:eastAsiaTheme="majorEastAsia"/>
          <w:sz w:val="22"/>
          <w:szCs w:val="22"/>
        </w:rPr>
        <w:t xml:space="preserve">Załącznik nr </w:t>
      </w:r>
      <w:r>
        <w:rPr>
          <w:rFonts w:eastAsiaTheme="majorEastAsia"/>
          <w:sz w:val="22"/>
          <w:szCs w:val="22"/>
        </w:rPr>
        <w:t>4</w:t>
      </w:r>
      <w:r w:rsidRPr="00CB1D7D">
        <w:rPr>
          <w:rFonts w:eastAsiaTheme="majorEastAsia"/>
          <w:sz w:val="22"/>
          <w:szCs w:val="22"/>
        </w:rPr>
        <w:t xml:space="preserve"> –</w:t>
      </w:r>
      <w:r>
        <w:rPr>
          <w:rFonts w:eastAsiaTheme="majorEastAsia"/>
          <w:sz w:val="22"/>
          <w:szCs w:val="22"/>
        </w:rPr>
        <w:t xml:space="preserve"> </w:t>
      </w:r>
      <w:r>
        <w:rPr>
          <w:rFonts w:eastAsiaTheme="majorEastAsia"/>
          <w:sz w:val="22"/>
          <w:szCs w:val="22"/>
        </w:rPr>
        <w:tab/>
        <w:t xml:space="preserve"> Zobowiązanie Wykonawcy do zachowania poufności </w:t>
      </w:r>
    </w:p>
    <w:p w14:paraId="5603EAA6" w14:textId="77777777" w:rsidR="00EF046C" w:rsidRDefault="00EF046C">
      <w:pPr>
        <w:spacing w:after="160" w:line="259" w:lineRule="auto"/>
        <w:rPr>
          <w:rFonts w:eastAsiaTheme="majorEastAsia"/>
          <w:sz w:val="22"/>
          <w:szCs w:val="22"/>
        </w:rPr>
      </w:pPr>
      <w:r>
        <w:rPr>
          <w:rFonts w:eastAsiaTheme="majorEastAsia"/>
          <w:sz w:val="22"/>
          <w:szCs w:val="22"/>
        </w:rPr>
        <w:br w:type="page"/>
      </w:r>
    </w:p>
    <w:p w14:paraId="6F4DCD26" w14:textId="77777777" w:rsidR="000B1171" w:rsidRDefault="000B1171">
      <w:pPr>
        <w:spacing w:after="160" w:line="259" w:lineRule="auto"/>
        <w:rPr>
          <w:rFonts w:eastAsiaTheme="majorEastAsia"/>
          <w:sz w:val="22"/>
          <w:szCs w:val="22"/>
        </w:rPr>
      </w:pPr>
    </w:p>
    <w:p w14:paraId="16C42BC2" w14:textId="77777777" w:rsidR="00683A07" w:rsidRDefault="00683A07" w:rsidP="00B554BE">
      <w:pPr>
        <w:spacing w:before="120"/>
        <w:jc w:val="right"/>
        <w:rPr>
          <w:b/>
          <w:bCs/>
          <w:sz w:val="22"/>
          <w:szCs w:val="22"/>
        </w:rPr>
      </w:pPr>
      <w:bookmarkStart w:id="216" w:name="_Hlk67826939"/>
      <w:r w:rsidRPr="001456AD">
        <w:rPr>
          <w:b/>
          <w:bCs/>
          <w:sz w:val="22"/>
          <w:szCs w:val="22"/>
        </w:rPr>
        <w:t xml:space="preserve">Załącznik nr </w:t>
      </w:r>
      <w:r>
        <w:rPr>
          <w:b/>
          <w:bCs/>
          <w:sz w:val="22"/>
          <w:szCs w:val="22"/>
        </w:rPr>
        <w:t>1</w:t>
      </w:r>
      <w:r w:rsidRPr="001456AD">
        <w:rPr>
          <w:b/>
          <w:bCs/>
          <w:sz w:val="22"/>
          <w:szCs w:val="22"/>
        </w:rPr>
        <w:t xml:space="preserve"> do Umowy </w:t>
      </w:r>
      <w:bookmarkEnd w:id="216"/>
    </w:p>
    <w:p w14:paraId="7ECF7C2D" w14:textId="77777777" w:rsidR="00B554BE" w:rsidRPr="00EF046C" w:rsidRDefault="00B554BE" w:rsidP="00EF046C">
      <w:pPr>
        <w:spacing w:before="120"/>
        <w:jc w:val="both"/>
        <w:rPr>
          <w:b/>
          <w:bCs/>
          <w:sz w:val="22"/>
          <w:szCs w:val="22"/>
        </w:rPr>
      </w:pPr>
    </w:p>
    <w:p w14:paraId="78DBCE38" w14:textId="77777777" w:rsidR="00B554BE" w:rsidRPr="00EF046C" w:rsidRDefault="00B554BE" w:rsidP="00EF046C">
      <w:pPr>
        <w:spacing w:before="120"/>
        <w:jc w:val="both"/>
        <w:rPr>
          <w:b/>
          <w:bCs/>
          <w:sz w:val="22"/>
          <w:szCs w:val="22"/>
        </w:rPr>
      </w:pPr>
    </w:p>
    <w:p w14:paraId="23832E8F" w14:textId="77777777" w:rsidR="00B554BE" w:rsidRPr="00EF046C" w:rsidRDefault="00B554BE" w:rsidP="00EF046C">
      <w:pPr>
        <w:spacing w:before="120"/>
        <w:jc w:val="both"/>
        <w:rPr>
          <w:b/>
          <w:bCs/>
          <w:sz w:val="24"/>
          <w:szCs w:val="24"/>
        </w:rPr>
      </w:pPr>
    </w:p>
    <w:p w14:paraId="7A9DF34C" w14:textId="77777777" w:rsidR="00683A07" w:rsidRDefault="00683A07" w:rsidP="00683A07">
      <w:pPr>
        <w:jc w:val="center"/>
        <w:rPr>
          <w:b/>
          <w:bCs/>
          <w:sz w:val="28"/>
          <w:szCs w:val="28"/>
        </w:rPr>
      </w:pPr>
      <w:r w:rsidRPr="00DE750C">
        <w:rPr>
          <w:b/>
          <w:bCs/>
          <w:sz w:val="28"/>
          <w:szCs w:val="28"/>
        </w:rPr>
        <w:t>Szczegółowy Opis Przedmiotu Zamówienia</w:t>
      </w:r>
    </w:p>
    <w:p w14:paraId="188B922A" w14:textId="77777777" w:rsidR="00683A07" w:rsidRDefault="00683A07" w:rsidP="00683A07">
      <w:pPr>
        <w:jc w:val="center"/>
        <w:rPr>
          <w:b/>
          <w:bCs/>
          <w:sz w:val="28"/>
          <w:szCs w:val="28"/>
        </w:rPr>
      </w:pPr>
    </w:p>
    <w:p w14:paraId="3D7309EF" w14:textId="77777777" w:rsidR="00541CA7" w:rsidRPr="001002B8" w:rsidRDefault="00EF046C" w:rsidP="00541CA7">
      <w:pPr>
        <w:jc w:val="center"/>
        <w:rPr>
          <w:b/>
          <w:bCs/>
          <w:i/>
          <w:iCs/>
          <w:color w:val="000000" w:themeColor="text1"/>
          <w:sz w:val="28"/>
          <w:szCs w:val="28"/>
        </w:rPr>
      </w:pPr>
      <w:r>
        <w:rPr>
          <w:b/>
          <w:bCs/>
          <w:i/>
          <w:iCs/>
          <w:color w:val="FF0000"/>
          <w:sz w:val="28"/>
          <w:szCs w:val="28"/>
        </w:rPr>
        <w:t xml:space="preserve">(zgodny z </w:t>
      </w:r>
      <w:r w:rsidR="00683A07" w:rsidRPr="00B514DA">
        <w:rPr>
          <w:b/>
          <w:bCs/>
          <w:i/>
          <w:iCs/>
          <w:color w:val="FF0000"/>
          <w:sz w:val="28"/>
          <w:szCs w:val="28"/>
        </w:rPr>
        <w:t xml:space="preserve">Załącznikiem </w:t>
      </w:r>
      <w:r w:rsidR="00683A07" w:rsidRPr="00670E46">
        <w:rPr>
          <w:b/>
          <w:bCs/>
          <w:i/>
          <w:iCs/>
          <w:color w:val="FF0000"/>
          <w:sz w:val="28"/>
          <w:szCs w:val="28"/>
        </w:rPr>
        <w:t>nr 1 do SWZ</w:t>
      </w:r>
      <w:r w:rsidR="00541CA7" w:rsidRPr="00670E46">
        <w:rPr>
          <w:b/>
          <w:bCs/>
          <w:i/>
          <w:iCs/>
          <w:color w:val="FF0000"/>
          <w:sz w:val="28"/>
          <w:szCs w:val="28"/>
        </w:rPr>
        <w:t>)</w:t>
      </w:r>
    </w:p>
    <w:p w14:paraId="0150E3E7" w14:textId="77777777" w:rsidR="00683A07" w:rsidRPr="00B514DA" w:rsidRDefault="00683A07" w:rsidP="00683A07">
      <w:pPr>
        <w:jc w:val="center"/>
        <w:rPr>
          <w:b/>
          <w:bCs/>
          <w:i/>
          <w:iCs/>
          <w:sz w:val="28"/>
          <w:szCs w:val="28"/>
        </w:rPr>
      </w:pPr>
    </w:p>
    <w:p w14:paraId="1743D2BD" w14:textId="77777777" w:rsidR="00683A07" w:rsidRPr="00EF046C" w:rsidRDefault="00683A07" w:rsidP="00683A07">
      <w:pPr>
        <w:rPr>
          <w:b/>
          <w:bCs/>
          <w:sz w:val="22"/>
          <w:szCs w:val="22"/>
        </w:rPr>
      </w:pPr>
    </w:p>
    <w:p w14:paraId="1FF84A85" w14:textId="77777777" w:rsidR="00683A07" w:rsidRDefault="00683A07" w:rsidP="00683A07">
      <w:pPr>
        <w:spacing w:after="160" w:line="259" w:lineRule="auto"/>
        <w:rPr>
          <w:sz w:val="14"/>
          <w:szCs w:val="14"/>
        </w:rPr>
      </w:pPr>
      <w:r>
        <w:rPr>
          <w:sz w:val="14"/>
          <w:szCs w:val="14"/>
        </w:rPr>
        <w:br w:type="page"/>
      </w:r>
    </w:p>
    <w:p w14:paraId="134F9597" w14:textId="77777777" w:rsidR="00683A07" w:rsidRDefault="00683A07" w:rsidP="00683A07">
      <w:pPr>
        <w:spacing w:before="120"/>
        <w:jc w:val="right"/>
        <w:rPr>
          <w:b/>
          <w:bCs/>
          <w:sz w:val="22"/>
          <w:szCs w:val="22"/>
        </w:rPr>
      </w:pPr>
      <w:bookmarkStart w:id="217"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F2A85B3" w14:textId="77777777" w:rsidR="003B600B" w:rsidRPr="001456AD" w:rsidRDefault="003B600B" w:rsidP="00683A07">
      <w:pPr>
        <w:spacing w:before="120"/>
        <w:jc w:val="right"/>
        <w:rPr>
          <w:b/>
          <w:bCs/>
          <w:sz w:val="22"/>
          <w:szCs w:val="22"/>
        </w:rPr>
      </w:pPr>
    </w:p>
    <w:p w14:paraId="4D58234B" w14:textId="77777777" w:rsidR="00683A07" w:rsidRDefault="00683A07" w:rsidP="00683A07">
      <w:pPr>
        <w:spacing w:before="120"/>
        <w:jc w:val="center"/>
        <w:rPr>
          <w:b/>
          <w:bCs/>
          <w:sz w:val="28"/>
          <w:szCs w:val="28"/>
        </w:rPr>
      </w:pPr>
    </w:p>
    <w:p w14:paraId="494ECED6" w14:textId="77777777" w:rsidR="004E057D" w:rsidRDefault="004E057D" w:rsidP="004E057D">
      <w:pPr>
        <w:widowControl w:val="0"/>
        <w:ind w:left="360"/>
        <w:jc w:val="center"/>
        <w:outlineLvl w:val="0"/>
        <w:rPr>
          <w:b/>
        </w:rPr>
      </w:pPr>
      <w:bookmarkStart w:id="218" w:name="_Toc107563364"/>
      <w:bookmarkStart w:id="219" w:name="_Hlk183606869"/>
      <w:r w:rsidRPr="007825ED">
        <w:rPr>
          <w:b/>
        </w:rPr>
        <w:t>Protokół kompletności dostawy (</w:t>
      </w:r>
      <w:r w:rsidRPr="007825ED">
        <w:rPr>
          <w:b/>
          <w:i/>
          <w:iCs/>
        </w:rPr>
        <w:t>wzór</w:t>
      </w:r>
      <w:r w:rsidRPr="007825ED">
        <w:rPr>
          <w:b/>
        </w:rPr>
        <w:t>)</w:t>
      </w:r>
      <w:bookmarkEnd w:id="218"/>
    </w:p>
    <w:bookmarkEnd w:id="219"/>
    <w:p w14:paraId="6F61B25E" w14:textId="77777777" w:rsidR="004E057D" w:rsidRPr="007825ED" w:rsidRDefault="004E057D" w:rsidP="004E057D">
      <w:pPr>
        <w:widowControl w:val="0"/>
        <w:ind w:left="360"/>
        <w:jc w:val="center"/>
        <w:outlineLvl w:val="0"/>
        <w:rPr>
          <w:b/>
          <w:bCs/>
        </w:rPr>
      </w:pPr>
    </w:p>
    <w:p w14:paraId="1204BD0F" w14:textId="77777777" w:rsidR="004E057D" w:rsidRPr="007825ED" w:rsidRDefault="004E057D" w:rsidP="004E057D">
      <w:pPr>
        <w:widowControl w:val="0"/>
        <w:jc w:val="center"/>
      </w:pPr>
      <w:r w:rsidRPr="007825ED">
        <w:t>sporządzony dnia  …………… . w …………………</w:t>
      </w:r>
    </w:p>
    <w:p w14:paraId="5AD59422" w14:textId="77777777" w:rsidR="004E057D" w:rsidRPr="007825ED" w:rsidRDefault="004E057D" w:rsidP="004E057D">
      <w:pPr>
        <w:widowControl w:val="0"/>
        <w:jc w:val="center"/>
      </w:pPr>
      <w:r w:rsidRPr="007825ED">
        <w:t>pomiędzy:</w:t>
      </w:r>
    </w:p>
    <w:p w14:paraId="4EA0B238" w14:textId="77777777" w:rsidR="004E057D" w:rsidRPr="007825ED" w:rsidRDefault="004E057D" w:rsidP="004E057D"/>
    <w:p w14:paraId="05E1EE55" w14:textId="77777777" w:rsidR="004E057D" w:rsidRPr="007825ED" w:rsidRDefault="004E057D" w:rsidP="004E057D">
      <w:r w:rsidRPr="007825ED">
        <w:t xml:space="preserve">- Zamawiającym, tj.: </w:t>
      </w:r>
    </w:p>
    <w:p w14:paraId="4780DA24" w14:textId="06CF9B49" w:rsidR="004E057D" w:rsidRPr="007825ED" w:rsidRDefault="004E057D" w:rsidP="003B600B">
      <w:pPr>
        <w:ind w:right="425"/>
        <w:rPr>
          <w:b/>
        </w:rPr>
      </w:pPr>
      <w:r w:rsidRPr="007825ED">
        <w:rPr>
          <w:b/>
        </w:rPr>
        <w:t xml:space="preserve">Polską Grupą Górniczą S.A.  Oddział KWK  .......... </w:t>
      </w:r>
      <w:r w:rsidR="003B600B">
        <w:rPr>
          <w:b/>
        </w:rPr>
        <w:t>R</w:t>
      </w:r>
      <w:r w:rsidRPr="007825ED">
        <w:rPr>
          <w:b/>
        </w:rPr>
        <w:t>uch</w:t>
      </w:r>
      <w:r w:rsidR="006B1377">
        <w:rPr>
          <w:b/>
        </w:rPr>
        <w:t xml:space="preserve"> </w:t>
      </w:r>
      <w:r w:rsidRPr="007825ED">
        <w:rPr>
          <w:b/>
        </w:rPr>
        <w:t xml:space="preserve">……………….. (Zamawiający) </w:t>
      </w:r>
    </w:p>
    <w:p w14:paraId="353D77D0" w14:textId="77777777" w:rsidR="004E057D" w:rsidRPr="007825ED" w:rsidRDefault="004E057D" w:rsidP="004E057D">
      <w:r w:rsidRPr="007825ED">
        <w:t>a- Wykonawcą, tj.:</w:t>
      </w:r>
    </w:p>
    <w:p w14:paraId="122A2D26" w14:textId="77777777" w:rsidR="004E057D" w:rsidRPr="007825ED" w:rsidRDefault="004E057D" w:rsidP="004E057D">
      <w:pPr>
        <w:rPr>
          <w:b/>
        </w:rPr>
      </w:pPr>
      <w:r w:rsidRPr="007825ED">
        <w:rPr>
          <w:b/>
        </w:rPr>
        <w:t xml:space="preserve">    …………………….  </w:t>
      </w:r>
    </w:p>
    <w:p w14:paraId="7712C253" w14:textId="77777777" w:rsidR="004E057D" w:rsidRPr="007825ED" w:rsidRDefault="004E057D" w:rsidP="004E057D">
      <w:pPr>
        <w:rPr>
          <w:b/>
        </w:rPr>
      </w:pPr>
    </w:p>
    <w:p w14:paraId="25B5DAD9"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4C997180" w14:textId="77777777" w:rsidR="004E057D" w:rsidRPr="007825ED" w:rsidRDefault="004E057D" w:rsidP="004E057D"/>
    <w:p w14:paraId="35A41DF5"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741E0D67" w14:textId="77777777" w:rsidR="004E057D" w:rsidRPr="007825ED" w:rsidRDefault="004E057D" w:rsidP="004E057D"/>
    <w:p w14:paraId="3FF51A9C"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390AA59E" w14:textId="77777777" w:rsidR="004E057D" w:rsidRPr="007825ED" w:rsidRDefault="004E057D" w:rsidP="004E057D"/>
    <w:p w14:paraId="68807B28" w14:textId="77777777" w:rsidR="004E057D" w:rsidRPr="007825ED" w:rsidRDefault="004E057D" w:rsidP="004E057D">
      <w:r w:rsidRPr="007825ED">
        <w:t>Potwierdzamy kompletność dostawy …………... ……  (zgodnie ze specyfikacją przedstawioną poniżej) do umowy nr ………….……  zawartej dnia ....................</w:t>
      </w:r>
    </w:p>
    <w:tbl>
      <w:tblPr>
        <w:tblpPr w:leftFromText="141" w:rightFromText="141" w:vertAnchor="text" w:horzAnchor="margin" w:tblpY="192"/>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110"/>
        <w:gridCol w:w="1701"/>
        <w:gridCol w:w="2268"/>
        <w:gridCol w:w="1275"/>
        <w:gridCol w:w="1001"/>
      </w:tblGrid>
      <w:tr w:rsidR="004E057D" w:rsidRPr="007825ED" w14:paraId="67C49C9D" w14:textId="77777777" w:rsidTr="003B600B">
        <w:trPr>
          <w:trHeight w:val="920"/>
        </w:trPr>
        <w:tc>
          <w:tcPr>
            <w:tcW w:w="720" w:type="dxa"/>
            <w:shd w:val="pct5" w:color="000000" w:fill="FFFFFF"/>
            <w:vAlign w:val="center"/>
          </w:tcPr>
          <w:p w14:paraId="2401A8CA" w14:textId="77777777" w:rsidR="004E057D" w:rsidRPr="00EF046C" w:rsidRDefault="004E057D" w:rsidP="00EF046C">
            <w:pPr>
              <w:rPr>
                <w:b/>
              </w:rPr>
            </w:pPr>
            <w:r w:rsidRPr="00EF046C">
              <w:rPr>
                <w:b/>
              </w:rPr>
              <w:t>Lp.</w:t>
            </w:r>
          </w:p>
        </w:tc>
        <w:tc>
          <w:tcPr>
            <w:tcW w:w="2110" w:type="dxa"/>
            <w:shd w:val="pct5" w:color="000000" w:fill="FFFFFF"/>
            <w:vAlign w:val="center"/>
          </w:tcPr>
          <w:p w14:paraId="6EB51F80" w14:textId="77777777" w:rsidR="004E057D" w:rsidRPr="00EF046C" w:rsidRDefault="004E057D" w:rsidP="00EF046C">
            <w:pPr>
              <w:rPr>
                <w:b/>
              </w:rPr>
            </w:pPr>
            <w:r w:rsidRPr="00EF046C">
              <w:rPr>
                <w:b/>
              </w:rPr>
              <w:t>Nazwa</w:t>
            </w:r>
          </w:p>
        </w:tc>
        <w:tc>
          <w:tcPr>
            <w:tcW w:w="1701" w:type="dxa"/>
            <w:shd w:val="pct5" w:color="000000" w:fill="FFFFFF"/>
            <w:vAlign w:val="center"/>
          </w:tcPr>
          <w:p w14:paraId="358674B3" w14:textId="77777777" w:rsidR="004E057D" w:rsidRPr="00EF046C" w:rsidRDefault="004E057D" w:rsidP="007A7DD2">
            <w:pPr>
              <w:rPr>
                <w:b/>
              </w:rPr>
            </w:pPr>
          </w:p>
        </w:tc>
        <w:tc>
          <w:tcPr>
            <w:tcW w:w="2268" w:type="dxa"/>
            <w:shd w:val="pct5" w:color="000000" w:fill="FFFFFF"/>
            <w:vAlign w:val="center"/>
          </w:tcPr>
          <w:p w14:paraId="0237D2F8" w14:textId="77777777" w:rsidR="004E057D" w:rsidRPr="00EF046C" w:rsidRDefault="004E057D" w:rsidP="007A7DD2">
            <w:pPr>
              <w:rPr>
                <w:b/>
              </w:rPr>
            </w:pPr>
            <w:r w:rsidRPr="00EF046C">
              <w:rPr>
                <w:b/>
              </w:rPr>
              <w:t xml:space="preserve">Ilość przekazanych </w:t>
            </w:r>
            <w:r w:rsidR="007A1716" w:rsidRPr="00EF046C">
              <w:rPr>
                <w:b/>
              </w:rPr>
              <w:br/>
            </w:r>
            <w:r w:rsidRPr="00EF046C">
              <w:rPr>
                <w:b/>
              </w:rPr>
              <w:t>w dniu</w:t>
            </w:r>
            <w:r w:rsidRPr="00EF046C">
              <w:t>…………</w:t>
            </w:r>
          </w:p>
        </w:tc>
        <w:tc>
          <w:tcPr>
            <w:tcW w:w="1275" w:type="dxa"/>
            <w:shd w:val="pct5" w:color="000000" w:fill="FFFFFF"/>
            <w:vAlign w:val="center"/>
          </w:tcPr>
          <w:p w14:paraId="32A522B3" w14:textId="77777777" w:rsidR="004E057D" w:rsidRPr="007825ED" w:rsidRDefault="004E057D" w:rsidP="007A7DD2">
            <w:pPr>
              <w:rPr>
                <w:b/>
              </w:rPr>
            </w:pPr>
            <w:r w:rsidRPr="007825ED">
              <w:rPr>
                <w:b/>
              </w:rPr>
              <w:t>Ilość narastająco</w:t>
            </w:r>
          </w:p>
        </w:tc>
        <w:tc>
          <w:tcPr>
            <w:tcW w:w="1001" w:type="dxa"/>
            <w:shd w:val="pct5" w:color="000000" w:fill="FFFFFF"/>
            <w:vAlign w:val="center"/>
          </w:tcPr>
          <w:p w14:paraId="04310620" w14:textId="77777777" w:rsidR="004E057D" w:rsidRPr="007825ED" w:rsidRDefault="004E057D" w:rsidP="007A7DD2">
            <w:pPr>
              <w:rPr>
                <w:b/>
              </w:rPr>
            </w:pPr>
            <w:r w:rsidRPr="007825ED">
              <w:rPr>
                <w:b/>
              </w:rPr>
              <w:t>Uwagi</w:t>
            </w:r>
          </w:p>
        </w:tc>
      </w:tr>
      <w:tr w:rsidR="004E057D" w:rsidRPr="007825ED" w14:paraId="4AA5A2D3" w14:textId="77777777" w:rsidTr="003B600B">
        <w:tc>
          <w:tcPr>
            <w:tcW w:w="720" w:type="dxa"/>
            <w:vAlign w:val="center"/>
          </w:tcPr>
          <w:p w14:paraId="7CB92C91" w14:textId="77777777" w:rsidR="004E057D" w:rsidRPr="00EF046C" w:rsidRDefault="004E057D" w:rsidP="007A7DD2">
            <w:pPr>
              <w:rPr>
                <w:b/>
              </w:rPr>
            </w:pPr>
          </w:p>
        </w:tc>
        <w:tc>
          <w:tcPr>
            <w:tcW w:w="2110" w:type="dxa"/>
            <w:vAlign w:val="center"/>
          </w:tcPr>
          <w:p w14:paraId="66EFA857" w14:textId="77777777" w:rsidR="004E057D" w:rsidRPr="00EF046C" w:rsidRDefault="004E057D" w:rsidP="007A7DD2">
            <w:pPr>
              <w:rPr>
                <w:b/>
              </w:rPr>
            </w:pPr>
          </w:p>
        </w:tc>
        <w:tc>
          <w:tcPr>
            <w:tcW w:w="1701" w:type="dxa"/>
            <w:vAlign w:val="center"/>
          </w:tcPr>
          <w:p w14:paraId="131A0094" w14:textId="77777777" w:rsidR="004E057D" w:rsidRPr="00EF046C" w:rsidRDefault="004E057D" w:rsidP="007A7DD2">
            <w:pPr>
              <w:rPr>
                <w:b/>
              </w:rPr>
            </w:pPr>
          </w:p>
        </w:tc>
        <w:tc>
          <w:tcPr>
            <w:tcW w:w="2268" w:type="dxa"/>
          </w:tcPr>
          <w:p w14:paraId="6794E19D" w14:textId="77777777" w:rsidR="004E057D" w:rsidRPr="00EF046C" w:rsidRDefault="004E057D" w:rsidP="007A7DD2">
            <w:pPr>
              <w:rPr>
                <w:b/>
              </w:rPr>
            </w:pPr>
          </w:p>
        </w:tc>
        <w:tc>
          <w:tcPr>
            <w:tcW w:w="1275" w:type="dxa"/>
          </w:tcPr>
          <w:p w14:paraId="55A0388C" w14:textId="77777777" w:rsidR="004E057D" w:rsidRPr="007825ED" w:rsidRDefault="004E057D" w:rsidP="007A7DD2">
            <w:pPr>
              <w:rPr>
                <w:b/>
              </w:rPr>
            </w:pPr>
          </w:p>
        </w:tc>
        <w:tc>
          <w:tcPr>
            <w:tcW w:w="1001" w:type="dxa"/>
          </w:tcPr>
          <w:p w14:paraId="7EA63E01" w14:textId="77777777" w:rsidR="004E057D" w:rsidRPr="007825ED" w:rsidRDefault="004E057D" w:rsidP="007A7DD2">
            <w:pPr>
              <w:rPr>
                <w:b/>
              </w:rPr>
            </w:pPr>
          </w:p>
        </w:tc>
      </w:tr>
      <w:tr w:rsidR="004E057D" w:rsidRPr="007825ED" w14:paraId="7BD97CBF" w14:textId="77777777" w:rsidTr="003B600B">
        <w:tc>
          <w:tcPr>
            <w:tcW w:w="720" w:type="dxa"/>
            <w:vAlign w:val="center"/>
          </w:tcPr>
          <w:p w14:paraId="4F64593C" w14:textId="77777777" w:rsidR="004E057D" w:rsidRPr="00EF046C" w:rsidRDefault="004E057D" w:rsidP="007A7DD2"/>
        </w:tc>
        <w:tc>
          <w:tcPr>
            <w:tcW w:w="2110" w:type="dxa"/>
            <w:vAlign w:val="center"/>
          </w:tcPr>
          <w:p w14:paraId="57C031CE" w14:textId="77777777" w:rsidR="004E057D" w:rsidRPr="00EF046C" w:rsidRDefault="004E057D" w:rsidP="007A7DD2"/>
        </w:tc>
        <w:tc>
          <w:tcPr>
            <w:tcW w:w="1701" w:type="dxa"/>
            <w:vAlign w:val="center"/>
          </w:tcPr>
          <w:p w14:paraId="034391F8" w14:textId="77777777" w:rsidR="004E057D" w:rsidRPr="00EF046C" w:rsidRDefault="004E057D" w:rsidP="007A7DD2"/>
        </w:tc>
        <w:tc>
          <w:tcPr>
            <w:tcW w:w="2268" w:type="dxa"/>
          </w:tcPr>
          <w:p w14:paraId="52437A4F" w14:textId="77777777" w:rsidR="004E057D" w:rsidRPr="00EF046C" w:rsidRDefault="004E057D" w:rsidP="007A7DD2"/>
        </w:tc>
        <w:tc>
          <w:tcPr>
            <w:tcW w:w="1275" w:type="dxa"/>
          </w:tcPr>
          <w:p w14:paraId="01B810C8" w14:textId="77777777" w:rsidR="004E057D" w:rsidRPr="007825ED" w:rsidRDefault="004E057D" w:rsidP="007A7DD2"/>
        </w:tc>
        <w:tc>
          <w:tcPr>
            <w:tcW w:w="1001" w:type="dxa"/>
          </w:tcPr>
          <w:p w14:paraId="0D68783D" w14:textId="77777777" w:rsidR="004E057D" w:rsidRPr="007825ED" w:rsidRDefault="004E057D" w:rsidP="007A7DD2"/>
        </w:tc>
      </w:tr>
      <w:tr w:rsidR="004E057D" w:rsidRPr="007825ED" w14:paraId="78EBE824" w14:textId="77777777" w:rsidTr="003B600B">
        <w:tc>
          <w:tcPr>
            <w:tcW w:w="720" w:type="dxa"/>
            <w:vAlign w:val="center"/>
          </w:tcPr>
          <w:p w14:paraId="6193B242" w14:textId="77777777" w:rsidR="004E057D" w:rsidRPr="00EF046C" w:rsidRDefault="004E057D" w:rsidP="007A7DD2"/>
        </w:tc>
        <w:tc>
          <w:tcPr>
            <w:tcW w:w="2110" w:type="dxa"/>
            <w:vAlign w:val="center"/>
          </w:tcPr>
          <w:p w14:paraId="7A2A6604" w14:textId="77777777" w:rsidR="004E057D" w:rsidRPr="00EF046C" w:rsidRDefault="004E057D" w:rsidP="007A7DD2"/>
        </w:tc>
        <w:tc>
          <w:tcPr>
            <w:tcW w:w="1701" w:type="dxa"/>
            <w:vAlign w:val="center"/>
          </w:tcPr>
          <w:p w14:paraId="479891B4" w14:textId="77777777" w:rsidR="004E057D" w:rsidRPr="00EF046C" w:rsidRDefault="004E057D" w:rsidP="007A7DD2"/>
        </w:tc>
        <w:tc>
          <w:tcPr>
            <w:tcW w:w="2268" w:type="dxa"/>
          </w:tcPr>
          <w:p w14:paraId="431A6FBF" w14:textId="77777777" w:rsidR="004E057D" w:rsidRPr="00EF046C" w:rsidRDefault="004E057D" w:rsidP="007A7DD2"/>
        </w:tc>
        <w:tc>
          <w:tcPr>
            <w:tcW w:w="1275" w:type="dxa"/>
          </w:tcPr>
          <w:p w14:paraId="683DC58E" w14:textId="77777777" w:rsidR="004E057D" w:rsidRPr="007825ED" w:rsidRDefault="004E057D" w:rsidP="007A7DD2"/>
        </w:tc>
        <w:tc>
          <w:tcPr>
            <w:tcW w:w="1001" w:type="dxa"/>
          </w:tcPr>
          <w:p w14:paraId="24D0CA41" w14:textId="77777777" w:rsidR="004E057D" w:rsidRPr="007825ED" w:rsidRDefault="004E057D" w:rsidP="007A7DD2"/>
        </w:tc>
      </w:tr>
      <w:tr w:rsidR="004E057D" w:rsidRPr="007825ED" w14:paraId="7287A997" w14:textId="77777777" w:rsidTr="003B600B">
        <w:tc>
          <w:tcPr>
            <w:tcW w:w="720" w:type="dxa"/>
            <w:vAlign w:val="center"/>
          </w:tcPr>
          <w:p w14:paraId="0D35A6B1" w14:textId="77777777" w:rsidR="004E057D" w:rsidRPr="00EF046C" w:rsidRDefault="004E057D" w:rsidP="007A7DD2"/>
        </w:tc>
        <w:tc>
          <w:tcPr>
            <w:tcW w:w="2110" w:type="dxa"/>
            <w:vAlign w:val="center"/>
          </w:tcPr>
          <w:p w14:paraId="5E488048" w14:textId="77777777" w:rsidR="004E057D" w:rsidRPr="00EF046C" w:rsidRDefault="004E057D" w:rsidP="007A7DD2"/>
        </w:tc>
        <w:tc>
          <w:tcPr>
            <w:tcW w:w="1701" w:type="dxa"/>
            <w:vAlign w:val="center"/>
          </w:tcPr>
          <w:p w14:paraId="1E6E3BE6" w14:textId="77777777" w:rsidR="004E057D" w:rsidRPr="00EF046C" w:rsidRDefault="004E057D" w:rsidP="007A7DD2"/>
        </w:tc>
        <w:tc>
          <w:tcPr>
            <w:tcW w:w="2268" w:type="dxa"/>
          </w:tcPr>
          <w:p w14:paraId="05FCB60F" w14:textId="77777777" w:rsidR="004E057D" w:rsidRPr="00EF046C" w:rsidRDefault="004E057D" w:rsidP="007A7DD2"/>
        </w:tc>
        <w:tc>
          <w:tcPr>
            <w:tcW w:w="1275" w:type="dxa"/>
          </w:tcPr>
          <w:p w14:paraId="4AE10636" w14:textId="77777777" w:rsidR="004E057D" w:rsidRPr="007825ED" w:rsidRDefault="004E057D" w:rsidP="007A7DD2"/>
        </w:tc>
        <w:tc>
          <w:tcPr>
            <w:tcW w:w="1001" w:type="dxa"/>
          </w:tcPr>
          <w:p w14:paraId="35B81844" w14:textId="77777777" w:rsidR="004E057D" w:rsidRPr="007825ED" w:rsidRDefault="004E057D" w:rsidP="007A7DD2"/>
        </w:tc>
      </w:tr>
      <w:tr w:rsidR="004E057D" w:rsidRPr="007825ED" w14:paraId="519E5B65" w14:textId="77777777" w:rsidTr="003B600B">
        <w:tc>
          <w:tcPr>
            <w:tcW w:w="720" w:type="dxa"/>
            <w:vAlign w:val="center"/>
          </w:tcPr>
          <w:p w14:paraId="5981EB3B" w14:textId="77777777" w:rsidR="004E057D" w:rsidRPr="00EF046C" w:rsidRDefault="004E057D" w:rsidP="007A7DD2"/>
        </w:tc>
        <w:tc>
          <w:tcPr>
            <w:tcW w:w="2110" w:type="dxa"/>
            <w:vAlign w:val="center"/>
          </w:tcPr>
          <w:p w14:paraId="682A2D7E" w14:textId="77777777" w:rsidR="004E057D" w:rsidRPr="00EF046C" w:rsidRDefault="004E057D" w:rsidP="007A7DD2"/>
        </w:tc>
        <w:tc>
          <w:tcPr>
            <w:tcW w:w="1701" w:type="dxa"/>
            <w:vAlign w:val="center"/>
          </w:tcPr>
          <w:p w14:paraId="35202CAA" w14:textId="77777777" w:rsidR="004E057D" w:rsidRPr="00EF046C" w:rsidRDefault="004E057D" w:rsidP="007A7DD2"/>
        </w:tc>
        <w:tc>
          <w:tcPr>
            <w:tcW w:w="2268" w:type="dxa"/>
          </w:tcPr>
          <w:p w14:paraId="2E5E5332" w14:textId="77777777" w:rsidR="004E057D" w:rsidRPr="00EF046C" w:rsidRDefault="004E057D" w:rsidP="007A7DD2"/>
        </w:tc>
        <w:tc>
          <w:tcPr>
            <w:tcW w:w="1275" w:type="dxa"/>
          </w:tcPr>
          <w:p w14:paraId="73AA6C0B" w14:textId="77777777" w:rsidR="004E057D" w:rsidRPr="007825ED" w:rsidRDefault="004E057D" w:rsidP="007A7DD2"/>
        </w:tc>
        <w:tc>
          <w:tcPr>
            <w:tcW w:w="1001" w:type="dxa"/>
          </w:tcPr>
          <w:p w14:paraId="6BFFDBC1" w14:textId="77777777" w:rsidR="004E057D" w:rsidRPr="007825ED" w:rsidRDefault="004E057D" w:rsidP="007A7DD2"/>
        </w:tc>
      </w:tr>
    </w:tbl>
    <w:p w14:paraId="43251B44" w14:textId="77777777" w:rsidR="004E057D" w:rsidRPr="007825ED" w:rsidRDefault="004E057D" w:rsidP="004E057D"/>
    <w:p w14:paraId="0193D6EC" w14:textId="77777777" w:rsidR="004E057D" w:rsidRPr="007825ED" w:rsidRDefault="004E057D" w:rsidP="004E057D">
      <w:pPr>
        <w:ind w:firstLine="708"/>
      </w:pPr>
    </w:p>
    <w:p w14:paraId="1FA8DFB2"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2C9A7FD7" w14:textId="77777777" w:rsidR="004E057D" w:rsidRPr="007825ED" w:rsidRDefault="004E057D" w:rsidP="004E057D"/>
    <w:p w14:paraId="3E2727B8" w14:textId="77777777" w:rsidR="004E057D" w:rsidRPr="007825ED" w:rsidRDefault="004E057D" w:rsidP="004E057D"/>
    <w:p w14:paraId="7F2BA069" w14:textId="77777777" w:rsidR="004E057D" w:rsidRPr="007825ED" w:rsidRDefault="004E057D" w:rsidP="004E057D">
      <w:r w:rsidRPr="007825ED">
        <w:tab/>
      </w:r>
      <w:r w:rsidRPr="007825ED">
        <w:tab/>
      </w:r>
      <w:r w:rsidRPr="007825ED">
        <w:tab/>
      </w:r>
      <w:r w:rsidRPr="007825ED">
        <w:tab/>
      </w:r>
      <w:r w:rsidRPr="007825ED">
        <w:tab/>
      </w:r>
    </w:p>
    <w:p w14:paraId="47B5C724"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23A5989B" w14:textId="77777777" w:rsidR="004E057D" w:rsidRPr="007825ED" w:rsidRDefault="004E057D" w:rsidP="004E057D"/>
    <w:p w14:paraId="22DC34B2" w14:textId="77777777" w:rsidR="004E057D" w:rsidRPr="007825ED" w:rsidRDefault="004E057D" w:rsidP="004E057D"/>
    <w:p w14:paraId="74DE67F4"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1346ECEF" w14:textId="77777777" w:rsidR="004E057D" w:rsidRPr="00EF046C" w:rsidRDefault="004E057D" w:rsidP="004E057D">
      <w:pPr>
        <w:spacing w:before="120"/>
        <w:jc w:val="center"/>
        <w:rPr>
          <w:b/>
          <w:bCs/>
          <w:sz w:val="22"/>
          <w:szCs w:val="22"/>
        </w:rPr>
      </w:pPr>
    </w:p>
    <w:p w14:paraId="22FC58E1" w14:textId="77777777" w:rsidR="004E057D" w:rsidRDefault="004E057D" w:rsidP="004E057D">
      <w:pPr>
        <w:spacing w:after="160" w:line="259" w:lineRule="auto"/>
        <w:rPr>
          <w:b/>
          <w:bCs/>
          <w:sz w:val="22"/>
          <w:szCs w:val="22"/>
        </w:rPr>
      </w:pPr>
      <w:r>
        <w:rPr>
          <w:b/>
          <w:bCs/>
          <w:sz w:val="22"/>
          <w:szCs w:val="22"/>
        </w:rPr>
        <w:br w:type="page"/>
      </w:r>
    </w:p>
    <w:p w14:paraId="45EA713A" w14:textId="77777777" w:rsidR="004E057D" w:rsidRPr="001456AD" w:rsidRDefault="004E057D" w:rsidP="004E057D">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4E068E78" w14:textId="77777777" w:rsidR="004E057D" w:rsidRPr="00EF046C" w:rsidRDefault="004E057D" w:rsidP="00EF046C">
      <w:pPr>
        <w:spacing w:before="120"/>
        <w:rPr>
          <w:bCs/>
          <w:sz w:val="22"/>
          <w:szCs w:val="22"/>
        </w:rPr>
      </w:pPr>
    </w:p>
    <w:p w14:paraId="6C94679C" w14:textId="77777777" w:rsidR="000B1171" w:rsidRPr="00EF046C" w:rsidRDefault="000B1171" w:rsidP="00EF046C">
      <w:pPr>
        <w:widowControl w:val="0"/>
        <w:outlineLvl w:val="0"/>
        <w:rPr>
          <w:sz w:val="22"/>
          <w:szCs w:val="22"/>
        </w:rPr>
      </w:pPr>
      <w:bookmarkStart w:id="220" w:name="_Toc107563366"/>
    </w:p>
    <w:p w14:paraId="1457B998" w14:textId="77777777" w:rsidR="000B1171" w:rsidRPr="00EF046C" w:rsidRDefault="000B1171" w:rsidP="00EF046C">
      <w:pPr>
        <w:widowControl w:val="0"/>
        <w:outlineLvl w:val="0"/>
        <w:rPr>
          <w:sz w:val="22"/>
          <w:szCs w:val="22"/>
        </w:rPr>
      </w:pPr>
    </w:p>
    <w:p w14:paraId="0477C1AE" w14:textId="4621C3B0" w:rsidR="004E057D" w:rsidRPr="007825ED" w:rsidRDefault="004E057D" w:rsidP="004E057D">
      <w:pPr>
        <w:widowControl w:val="0"/>
        <w:ind w:left="360"/>
        <w:jc w:val="center"/>
        <w:outlineLvl w:val="0"/>
        <w:rPr>
          <w:b/>
        </w:rPr>
      </w:pPr>
      <w:r w:rsidRPr="007825ED">
        <w:rPr>
          <w:b/>
        </w:rPr>
        <w:t xml:space="preserve">Protokół odbioru końcowego </w:t>
      </w:r>
      <w:r w:rsidRPr="00091D82">
        <w:rPr>
          <w:b/>
        </w:rPr>
        <w:t>po uruchomieniu na dole</w:t>
      </w:r>
      <w:r w:rsidRPr="007825ED">
        <w:rPr>
          <w:b/>
        </w:rPr>
        <w:t xml:space="preserve"> </w:t>
      </w:r>
      <w:r w:rsidRPr="007825ED">
        <w:rPr>
          <w:b/>
          <w:i/>
          <w:iCs/>
        </w:rPr>
        <w:t>(wzór)</w:t>
      </w:r>
      <w:bookmarkEnd w:id="220"/>
      <w:r w:rsidR="00091D82">
        <w:rPr>
          <w:b/>
          <w:i/>
          <w:iCs/>
        </w:rPr>
        <w:t xml:space="preserve"> </w:t>
      </w:r>
    </w:p>
    <w:p w14:paraId="014DF24D" w14:textId="77777777" w:rsidR="004E057D" w:rsidRPr="007825ED" w:rsidRDefault="004E057D" w:rsidP="004E057D">
      <w:pPr>
        <w:jc w:val="center"/>
        <w:rPr>
          <w:b/>
        </w:rPr>
      </w:pPr>
      <w:r w:rsidRPr="007825ED">
        <w:rPr>
          <w:b/>
        </w:rPr>
        <w:t>Oddziału KWK ……..…… Ruch………………..</w:t>
      </w:r>
    </w:p>
    <w:p w14:paraId="26552F65" w14:textId="77777777" w:rsidR="004E057D" w:rsidRPr="007825ED" w:rsidRDefault="004E057D" w:rsidP="004E057D">
      <w:pPr>
        <w:jc w:val="center"/>
      </w:pPr>
      <w:r w:rsidRPr="007825ED">
        <w:t>sporządzony dnia  …………… . w ………</w:t>
      </w:r>
    </w:p>
    <w:p w14:paraId="2D07EABE" w14:textId="77777777" w:rsidR="004E057D" w:rsidRPr="007825ED" w:rsidRDefault="004E057D" w:rsidP="004E057D">
      <w:pPr>
        <w:jc w:val="center"/>
      </w:pPr>
      <w:r w:rsidRPr="007825ED">
        <w:t>pomiędzy:</w:t>
      </w:r>
    </w:p>
    <w:p w14:paraId="23C55115" w14:textId="77777777" w:rsidR="004E057D" w:rsidRPr="007825ED" w:rsidRDefault="004E057D" w:rsidP="004E057D"/>
    <w:p w14:paraId="63C44A7C" w14:textId="77777777" w:rsidR="004E057D" w:rsidRPr="007825ED" w:rsidRDefault="004E057D" w:rsidP="004E057D">
      <w:r w:rsidRPr="007825ED">
        <w:t xml:space="preserve">- Zamawiającym, tj.: </w:t>
      </w:r>
    </w:p>
    <w:p w14:paraId="7C6A73E9" w14:textId="77777777" w:rsidR="004E057D" w:rsidRPr="007825ED" w:rsidRDefault="004E057D" w:rsidP="004E057D">
      <w:pPr>
        <w:rPr>
          <w:b/>
        </w:rPr>
      </w:pPr>
      <w:r w:rsidRPr="007825ED">
        <w:rPr>
          <w:b/>
        </w:rPr>
        <w:t xml:space="preserve">Polską Grupą Górniczą S.A.  Oddział KWK ………….. Ruch……………. (Zamawiający) </w:t>
      </w:r>
    </w:p>
    <w:p w14:paraId="1AEDB9B8" w14:textId="77777777" w:rsidR="004E057D" w:rsidRPr="007825ED" w:rsidRDefault="004E057D" w:rsidP="004E057D">
      <w:r w:rsidRPr="007825ED">
        <w:t>a- Wykonawcą, tj.:</w:t>
      </w:r>
    </w:p>
    <w:p w14:paraId="2CFA75ED" w14:textId="77777777" w:rsidR="004E057D" w:rsidRPr="007825ED" w:rsidRDefault="004E057D" w:rsidP="004E057D">
      <w:pPr>
        <w:rPr>
          <w:b/>
        </w:rPr>
      </w:pPr>
      <w:r w:rsidRPr="007825ED">
        <w:rPr>
          <w:b/>
        </w:rPr>
        <w:t xml:space="preserve">    …………………….  </w:t>
      </w:r>
    </w:p>
    <w:p w14:paraId="1F8AD3C6" w14:textId="77777777" w:rsidR="004E057D" w:rsidRPr="007825ED" w:rsidRDefault="004E057D" w:rsidP="004E057D">
      <w:pPr>
        <w:rPr>
          <w:b/>
        </w:rPr>
      </w:pPr>
    </w:p>
    <w:p w14:paraId="2BEB2221" w14:textId="77777777" w:rsidR="004E057D" w:rsidRPr="007825ED" w:rsidRDefault="004E057D" w:rsidP="004E057D"/>
    <w:p w14:paraId="76892599"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06746814" w14:textId="77777777" w:rsidR="004E057D" w:rsidRPr="007825ED" w:rsidRDefault="004E057D" w:rsidP="004E057D"/>
    <w:p w14:paraId="3AC986BB"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60428800" w14:textId="77777777" w:rsidR="004E057D" w:rsidRPr="007825ED" w:rsidRDefault="004E057D" w:rsidP="004E057D"/>
    <w:p w14:paraId="7368608F"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064D31C2" w14:textId="77777777" w:rsidR="004E057D" w:rsidRPr="007825ED" w:rsidRDefault="004E057D" w:rsidP="004E057D"/>
    <w:p w14:paraId="5A7A90DA" w14:textId="77777777" w:rsidR="004E057D" w:rsidRPr="007825ED" w:rsidRDefault="004E057D" w:rsidP="004E057D"/>
    <w:p w14:paraId="2B13EFEF" w14:textId="77777777" w:rsidR="004E057D" w:rsidRPr="007825ED" w:rsidRDefault="004E057D" w:rsidP="004E057D"/>
    <w:p w14:paraId="36E87D84" w14:textId="77777777" w:rsidR="004E057D" w:rsidRPr="007825ED" w:rsidRDefault="004E057D" w:rsidP="004E057D">
      <w:pPr>
        <w:jc w:val="both"/>
      </w:pPr>
      <w:r w:rsidRPr="007825ED">
        <w:t>W dniu ……………. zgodnie z postanowieniami umowy nr ……………. , w obecności przedstawicieli Zamawiającego i Wykonawcy dokonano uruchomienia oraz odbioru końcowego przedmiotu umowy tj</w:t>
      </w:r>
      <w:r w:rsidR="00EF046C">
        <w:t>.</w:t>
      </w:r>
      <w:r w:rsidRPr="007825ED">
        <w:t>: …………………………………………………. na dole kopalni Oddziału KWK ……… Ruch ……………..</w:t>
      </w:r>
    </w:p>
    <w:p w14:paraId="1023F4B1" w14:textId="77777777" w:rsidR="004E057D" w:rsidRPr="007825ED" w:rsidRDefault="004E057D" w:rsidP="004E057D">
      <w:pPr>
        <w:jc w:val="both"/>
      </w:pPr>
      <w:r w:rsidRPr="007825ED">
        <w:t xml:space="preserve">Stwierdza się, że dostarczony przedmiot umowy pracuje poprawnie, a jego uruchomienie przebiegało bezusterkowo. </w:t>
      </w:r>
    </w:p>
    <w:p w14:paraId="4E6EE592" w14:textId="77777777" w:rsidR="004E057D" w:rsidRPr="007825ED" w:rsidRDefault="004E057D" w:rsidP="004E057D">
      <w:pPr>
        <w:jc w:val="both"/>
      </w:pPr>
    </w:p>
    <w:p w14:paraId="0F69DF85" w14:textId="77777777" w:rsidR="004E057D" w:rsidRPr="007825ED" w:rsidRDefault="004E057D" w:rsidP="004E057D"/>
    <w:p w14:paraId="6BB09DBF"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71A09D92" w14:textId="77777777" w:rsidR="004E057D" w:rsidRPr="007825ED" w:rsidRDefault="004E057D" w:rsidP="004E057D"/>
    <w:p w14:paraId="39C9ED8A" w14:textId="77777777" w:rsidR="004E057D" w:rsidRPr="007825ED" w:rsidRDefault="004E057D" w:rsidP="004E057D"/>
    <w:p w14:paraId="12AA9895"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35AC509D" w14:textId="77777777" w:rsidR="004E057D" w:rsidRPr="007825ED" w:rsidRDefault="004E057D" w:rsidP="004E057D"/>
    <w:p w14:paraId="2E9D71A0" w14:textId="77777777" w:rsidR="004E057D" w:rsidRPr="007825ED" w:rsidRDefault="004E057D" w:rsidP="004E057D"/>
    <w:p w14:paraId="691CD1C0"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11A7AFA9" w14:textId="77777777" w:rsidR="004E057D" w:rsidRDefault="004E057D" w:rsidP="004E057D">
      <w:pPr>
        <w:spacing w:before="120"/>
        <w:jc w:val="right"/>
        <w:rPr>
          <w:b/>
          <w:bCs/>
          <w:sz w:val="22"/>
          <w:szCs w:val="22"/>
        </w:rPr>
      </w:pPr>
    </w:p>
    <w:p w14:paraId="690A9200" w14:textId="77777777" w:rsidR="00683A07" w:rsidRDefault="00CB1D7D" w:rsidP="00683A07">
      <w:pPr>
        <w:spacing w:after="160" w:line="259" w:lineRule="auto"/>
        <w:rPr>
          <w:b/>
          <w:bCs/>
          <w:sz w:val="22"/>
          <w:szCs w:val="22"/>
        </w:rPr>
      </w:pPr>
      <w:r w:rsidRPr="007825ED">
        <w:rPr>
          <w:noProof/>
        </w:rPr>
        <mc:AlternateContent>
          <mc:Choice Requires="wps">
            <w:drawing>
              <wp:anchor distT="0" distB="0" distL="114300" distR="114300" simplePos="0" relativeHeight="251663360" behindDoc="0" locked="0" layoutInCell="1" allowOverlap="1" wp14:anchorId="5B056F8C" wp14:editId="7A952DB0">
                <wp:simplePos x="0" y="0"/>
                <wp:positionH relativeFrom="column">
                  <wp:posOffset>2119202</wp:posOffset>
                </wp:positionH>
                <wp:positionV relativeFrom="paragraph">
                  <wp:posOffset>206053</wp:posOffset>
                </wp:positionV>
                <wp:extent cx="45719" cy="45719"/>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45719" cy="45719"/>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5ADD303" w14:textId="77777777" w:rsidR="007A7DD2" w:rsidRDefault="007A7DD2" w:rsidP="004E057D">
                            <w:pPr>
                              <w:jc w:val="center"/>
                              <w:rPr>
                                <w:sz w:val="24"/>
                                <w:szCs w:val="24"/>
                              </w:rPr>
                            </w:pP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B056F8C" id="_x0000_t202" coordsize="21600,21600" o:spt="202" path="m,l,21600r21600,l21600,xe">
                <v:stroke joinstyle="miter"/>
                <v:path gradientshapeok="t" o:connecttype="rect"/>
              </v:shapetype>
              <v:shape id="WordArt 3" o:spid="_x0000_s1026" type="#_x0000_t202" style="position:absolute;margin-left:166.85pt;margin-top:16.2pt;width:3.6pt;height:3.6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" filled="f" stroked="f">
                <v:fill opacity="32896f"/>
                <o:lock v:ext="edit" shapetype="t"/>
                <v:textbox>
                  <w:txbxContent>
                    <w:p w14:paraId="55ADD303" w14:textId="77777777" w:rsidR="007A7DD2" w:rsidRDefault="007A7DD2" w:rsidP="004E057D">
                      <w:pPr>
                        <w:jc w:val="center"/>
                        <w:rPr>
                          <w:sz w:val="24"/>
                          <w:szCs w:val="24"/>
                        </w:rPr>
                      </w:pPr>
                    </w:p>
                  </w:txbxContent>
                </v:textbox>
              </v:shape>
            </w:pict>
          </mc:Fallback>
        </mc:AlternateContent>
      </w:r>
      <w:r w:rsidR="00683A07">
        <w:rPr>
          <w:b/>
          <w:bCs/>
          <w:sz w:val="22"/>
          <w:szCs w:val="22"/>
        </w:rPr>
        <w:br w:type="page"/>
      </w:r>
    </w:p>
    <w:p w14:paraId="558FFF43" w14:textId="77777777" w:rsidR="00683A07" w:rsidRPr="001456AD" w:rsidRDefault="00683A07" w:rsidP="00683A07">
      <w:pPr>
        <w:spacing w:before="120"/>
        <w:jc w:val="right"/>
        <w:rPr>
          <w:b/>
          <w:bCs/>
          <w:sz w:val="22"/>
          <w:szCs w:val="22"/>
        </w:rPr>
      </w:pPr>
      <w:bookmarkStart w:id="221" w:name="_Hlk67831498"/>
      <w:bookmarkStart w:id="222" w:name="_Hlk67827058"/>
      <w:bookmarkEnd w:id="217"/>
      <w:r w:rsidRPr="001456AD">
        <w:rPr>
          <w:b/>
          <w:bCs/>
          <w:sz w:val="22"/>
          <w:szCs w:val="22"/>
        </w:rPr>
        <w:lastRenderedPageBreak/>
        <w:t xml:space="preserve">Załącznik nr </w:t>
      </w:r>
      <w:r w:rsidR="00CB1D7D">
        <w:rPr>
          <w:b/>
          <w:bCs/>
          <w:sz w:val="22"/>
          <w:szCs w:val="22"/>
        </w:rPr>
        <w:t xml:space="preserve">2 </w:t>
      </w:r>
      <w:r w:rsidRPr="001456AD">
        <w:rPr>
          <w:b/>
          <w:bCs/>
          <w:sz w:val="22"/>
          <w:szCs w:val="22"/>
        </w:rPr>
        <w:t xml:space="preserve">do Umowy </w:t>
      </w:r>
    </w:p>
    <w:p w14:paraId="10409173" w14:textId="77777777" w:rsidR="00683A07" w:rsidRPr="00556F81" w:rsidRDefault="00683A07" w:rsidP="00683A07">
      <w:pPr>
        <w:spacing w:after="160" w:line="259" w:lineRule="auto"/>
        <w:jc w:val="center"/>
        <w:rPr>
          <w:b/>
          <w:bCs/>
          <w:sz w:val="22"/>
          <w:szCs w:val="22"/>
        </w:rPr>
      </w:pPr>
    </w:p>
    <w:p w14:paraId="18188FAB"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1"/>
    <w:p w14:paraId="014C5104" w14:textId="77777777" w:rsidR="00683A07" w:rsidRPr="00B30F1F" w:rsidRDefault="00683A07" w:rsidP="00683A07">
      <w:pPr>
        <w:overflowPunct w:val="0"/>
        <w:autoSpaceDE w:val="0"/>
        <w:autoSpaceDN w:val="0"/>
        <w:jc w:val="both"/>
        <w:rPr>
          <w:color w:val="000000"/>
          <w:sz w:val="10"/>
          <w:szCs w:val="10"/>
        </w:rPr>
      </w:pPr>
    </w:p>
    <w:bookmarkEnd w:id="222"/>
    <w:p w14:paraId="67CCBB47" w14:textId="77777777" w:rsidR="00683A07" w:rsidRPr="002E59AA" w:rsidRDefault="00683A07" w:rsidP="000B1171">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34396ECF"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A5CBC3D"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72AE3D1C"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16B49EB" w14:textId="42D6ADCF"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sidR="006B1377">
        <w:rPr>
          <w:color w:val="000000"/>
          <w:sz w:val="22"/>
          <w:szCs w:val="22"/>
        </w:rPr>
        <w:br/>
      </w:r>
      <w:r w:rsidRPr="00C94ECA">
        <w:rPr>
          <w:color w:val="000000"/>
          <w:sz w:val="22"/>
          <w:szCs w:val="22"/>
        </w:rPr>
        <w:t>i sposoby ich przetwarzania, z uwzględnieniem zasad wynikających z art. 5 RODO.</w:t>
      </w:r>
    </w:p>
    <w:p w14:paraId="2BFF81D5" w14:textId="77777777"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4248A78" w14:textId="77777777"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8E0D904" w14:textId="40D6ADA0"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sidR="006B1377">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34F2238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4848D66B" w14:textId="77777777" w:rsidR="00683A07" w:rsidRDefault="00683A07" w:rsidP="00683A07">
      <w:pPr>
        <w:pStyle w:val="Akapitzlist"/>
        <w:autoSpaceDN w:val="0"/>
        <w:jc w:val="both"/>
        <w:rPr>
          <w:i/>
          <w:iCs/>
          <w:color w:val="FF0000"/>
          <w:sz w:val="22"/>
          <w:szCs w:val="22"/>
        </w:rPr>
      </w:pPr>
    </w:p>
    <w:p w14:paraId="2D569672" w14:textId="77777777" w:rsidR="00683A07" w:rsidRPr="00EF046C" w:rsidRDefault="00683A07" w:rsidP="000B1171">
      <w:pPr>
        <w:pStyle w:val="Akapitzlist"/>
        <w:numPr>
          <w:ilvl w:val="0"/>
          <w:numId w:val="60"/>
        </w:numPr>
        <w:tabs>
          <w:tab w:val="left" w:pos="709"/>
        </w:tabs>
        <w:suppressAutoHyphens/>
        <w:jc w:val="both"/>
        <w:rPr>
          <w:b/>
          <w:i/>
          <w:iCs/>
          <w:color w:val="FF0000"/>
          <w:sz w:val="22"/>
          <w:szCs w:val="22"/>
        </w:rPr>
      </w:pPr>
      <w:r w:rsidRPr="00EF046C">
        <w:rPr>
          <w:b/>
          <w:sz w:val="22"/>
          <w:szCs w:val="22"/>
          <w:u w:val="single"/>
        </w:rPr>
        <w:t xml:space="preserve">Powierzenie danych osobowych </w:t>
      </w:r>
      <w:r w:rsidRPr="00EF046C">
        <w:rPr>
          <w:b/>
          <w:i/>
          <w:iCs/>
          <w:color w:val="FF0000"/>
          <w:sz w:val="22"/>
          <w:szCs w:val="22"/>
        </w:rPr>
        <w:t>– jeżeli</w:t>
      </w:r>
      <w:r w:rsidR="00EF046C" w:rsidRPr="00EF046C">
        <w:rPr>
          <w:b/>
          <w:i/>
          <w:iCs/>
          <w:color w:val="FF0000"/>
          <w:sz w:val="22"/>
          <w:szCs w:val="22"/>
        </w:rPr>
        <w:t xml:space="preserve"> </w:t>
      </w:r>
      <w:r w:rsidRPr="00EF046C">
        <w:rPr>
          <w:b/>
          <w:i/>
          <w:iCs/>
          <w:color w:val="FF0000"/>
          <w:sz w:val="22"/>
          <w:szCs w:val="22"/>
        </w:rPr>
        <w:t>dotyczy</w:t>
      </w:r>
    </w:p>
    <w:p w14:paraId="6DD66981" w14:textId="77777777" w:rsidR="00683A07" w:rsidRPr="001428DB" w:rsidRDefault="00683A07" w:rsidP="000B1171">
      <w:pPr>
        <w:numPr>
          <w:ilvl w:val="0"/>
          <w:numId w:val="48"/>
        </w:numPr>
        <w:tabs>
          <w:tab w:val="left" w:pos="709"/>
        </w:tabs>
        <w:suppressAutoHyphens/>
        <w:ind w:left="349"/>
        <w:jc w:val="both"/>
        <w:rPr>
          <w:sz w:val="22"/>
          <w:szCs w:val="22"/>
        </w:rPr>
      </w:pPr>
      <w:bookmarkStart w:id="223" w:name="_Hlk81470638"/>
      <w:r w:rsidRPr="001428DB">
        <w:rPr>
          <w:sz w:val="22"/>
          <w:szCs w:val="22"/>
        </w:rPr>
        <w:t>Strona Umowy, która powierza drugiej Stronie dane osobowe do przetwarzania nazywana jest dalej Administratorem Danych Osobowych.</w:t>
      </w:r>
    </w:p>
    <w:p w14:paraId="559A6EC0" w14:textId="77777777" w:rsidR="00683A07" w:rsidRPr="001428DB" w:rsidRDefault="00683A07" w:rsidP="000B1171">
      <w:pPr>
        <w:numPr>
          <w:ilvl w:val="0"/>
          <w:numId w:val="4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23"/>
    <w:p w14:paraId="2097A361"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4637BBA"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278E9751"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lastRenderedPageBreak/>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44FC4EF"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2342DBBE" w14:textId="77777777" w:rsidR="00683A07" w:rsidRPr="00EF046C"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Dane, </w:t>
      </w:r>
      <w:r w:rsidRPr="00EF046C">
        <w:rPr>
          <w:sz w:val="22"/>
          <w:szCs w:val="22"/>
          <w:lang w:val="x-none"/>
        </w:rPr>
        <w:t xml:space="preserve">o których mowa </w:t>
      </w:r>
      <w:r w:rsidRPr="00EF046C">
        <w:rPr>
          <w:sz w:val="22"/>
          <w:szCs w:val="22"/>
        </w:rPr>
        <w:t xml:space="preserve">powyżej </w:t>
      </w:r>
      <w:r w:rsidRPr="00EF046C">
        <w:rPr>
          <w:sz w:val="22"/>
          <w:szCs w:val="22"/>
          <w:lang w:val="x-none"/>
        </w:rPr>
        <w:t xml:space="preserve">w ust. </w:t>
      </w:r>
      <w:r w:rsidRPr="00EF046C">
        <w:rPr>
          <w:sz w:val="22"/>
          <w:szCs w:val="22"/>
        </w:rPr>
        <w:t>5,</w:t>
      </w:r>
      <w:r w:rsidRPr="00EF046C">
        <w:rPr>
          <w:sz w:val="22"/>
          <w:szCs w:val="22"/>
          <w:lang w:val="x-none"/>
        </w:rPr>
        <w:t xml:space="preserve"> obejmow</w:t>
      </w:r>
      <w:r w:rsidR="00EF046C">
        <w:rPr>
          <w:sz w:val="22"/>
          <w:szCs w:val="22"/>
          <w:lang w:val="x-none"/>
        </w:rPr>
        <w:t>ać będą:</w:t>
      </w:r>
    </w:p>
    <w:p w14:paraId="56F4D679" w14:textId="77777777" w:rsidR="00683A07" w:rsidRPr="00EF046C" w:rsidRDefault="00683A07" w:rsidP="00683A07">
      <w:pPr>
        <w:tabs>
          <w:tab w:val="left" w:pos="709"/>
        </w:tabs>
        <w:suppressAutoHyphens/>
        <w:rPr>
          <w:iCs/>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683A07" w:rsidRPr="00B00294" w14:paraId="6941AE18" w14:textId="77777777" w:rsidTr="007A7DD2">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4C09E" w14:textId="77777777" w:rsidR="00683A07" w:rsidRPr="00B00294" w:rsidRDefault="00683A07" w:rsidP="007A7DD2">
            <w:pPr>
              <w:tabs>
                <w:tab w:val="left" w:pos="709"/>
              </w:tabs>
              <w:suppressAutoHyphens/>
              <w:spacing w:after="120" w:line="276" w:lineRule="auto"/>
              <w:jc w:val="center"/>
              <w:rPr>
                <w:b/>
                <w:sz w:val="22"/>
                <w:szCs w:val="22"/>
                <w:lang w:eastAsia="en-US"/>
              </w:rPr>
            </w:pPr>
            <w:bookmarkStart w:id="224"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EE2D03" w14:textId="77777777" w:rsidR="00683A07" w:rsidRPr="00B00294" w:rsidRDefault="00683A07" w:rsidP="007A7DD2">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683A07" w:rsidRPr="00B00294" w14:paraId="0C176FEA"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17C0BF0A" w14:textId="77777777" w:rsidR="00683A07" w:rsidRPr="00B00294" w:rsidRDefault="003C1C58" w:rsidP="007A7DD2">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Pracownicy PGG</w:t>
            </w:r>
          </w:p>
          <w:p w14:paraId="586DA0D2" w14:textId="77777777" w:rsidR="00683A07" w:rsidRPr="00B00294" w:rsidRDefault="00683A07" w:rsidP="007A7DD2">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0BF8F5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4FEB3B3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E4BD72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0E8978C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4AEBA8C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4DB6105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5C9DA8B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275EE09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683A07">
                  <w:rPr>
                    <w:rFonts w:ascii="MS Gothic" w:eastAsia="MS Gothic" w:hAnsi="MS Gothic" w:hint="eastAsia"/>
                    <w:sz w:val="22"/>
                    <w:szCs w:val="22"/>
                    <w:lang w:eastAsia="en-US"/>
                  </w:rPr>
                  <w:t>☐</w:t>
                </w:r>
              </w:sdtContent>
            </w:sdt>
            <w:r w:rsidR="00683A07" w:rsidRPr="00B00294">
              <w:rPr>
                <w:sz w:val="22"/>
                <w:szCs w:val="22"/>
                <w:lang w:eastAsia="en-US"/>
              </w:rPr>
              <w:t xml:space="preserve"> numer telefonu;</w:t>
            </w:r>
          </w:p>
          <w:p w14:paraId="7DDA750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0C7FFD5"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53AE5F13"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3824DC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8EF422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DCACBF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sz w:val="22"/>
                <w:szCs w:val="22"/>
                <w:lang w:eastAsia="en-US"/>
              </w:rPr>
              <w:t xml:space="preserve"> wizerunek osoby;</w:t>
            </w:r>
          </w:p>
          <w:p w14:paraId="57FF4966"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77AFAE42"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9BD22D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683A07">
                  <w:rPr>
                    <w:rFonts w:ascii="MS Gothic" w:eastAsia="MS Gothic" w:hAnsi="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7EF9974"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DDEEC2E" w14:textId="77777777" w:rsidR="00683A07" w:rsidRPr="00B00294" w:rsidRDefault="00683A07" w:rsidP="007A7DD2">
            <w:pPr>
              <w:tabs>
                <w:tab w:val="left" w:pos="709"/>
              </w:tabs>
              <w:suppressAutoHyphens/>
              <w:rPr>
                <w:rFonts w:eastAsia="MS Mincho"/>
                <w:i/>
                <w:sz w:val="18"/>
                <w:szCs w:val="18"/>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C167BC5" w14:textId="77777777" w:rsidTr="007A7DD2">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7A2D1741" w14:textId="77777777" w:rsidR="00683A07" w:rsidRPr="00B00294" w:rsidRDefault="003C1C58" w:rsidP="007A7DD2">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EE2221C"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34434BA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14B9804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B7B42B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2BB4A4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561DAA4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B199AB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051382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6E4B3B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ECF7B79"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8C0C4C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64A990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6DE8AE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2845B98"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0ABACA96"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3AFA9357"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9F348F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45424BAC"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B5DE492"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271C4F25"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05972064" w14:textId="77777777" w:rsidR="00683A07" w:rsidRPr="00B00294" w:rsidRDefault="003C1C58" w:rsidP="007A7DD2">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Jednoosobowa działalność gospodarcza</w:t>
            </w:r>
          </w:p>
          <w:p w14:paraId="11C25E7E" w14:textId="77777777" w:rsidR="00683A07" w:rsidRPr="00B00294" w:rsidRDefault="00683A07" w:rsidP="007A7DD2">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68AFCA28"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3AEB5E3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7289225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1F83C3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7B2A587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290318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0C81A4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67A4C54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731D49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0DB598D9"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0AB5773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EAACC7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29731BD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3FFFF7DF"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59D50E03"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D87676C"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E978E6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073DC12F"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728E66A"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05A77B1"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41501BB" w14:textId="77777777" w:rsidR="00683A07" w:rsidRPr="00B00294" w:rsidRDefault="00683A07" w:rsidP="007A7DD2">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EndPr/>
              <w:sdtContent>
                <w:r w:rsidRPr="00B00294">
                  <w:rPr>
                    <w:rFonts w:eastAsia="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34F01AC2"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A3F445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82CA7F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434DF7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4B6E84B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9E562A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00761A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563A6FE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AE4C7A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55CBB1AC"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026BFE30"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04031DB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06983B7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192D4AD7"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99CDAC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1829C01"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AA7886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8281661"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4EF6DF7"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BD7EDFD" w14:textId="77777777" w:rsidTr="007A7DD2">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9AEAEC6"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D73A3DD"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58624F7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4E90788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76BBDA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B56E8B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02A676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5CED49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0ABE281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C1459D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3C74706"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EFC9AA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BC6D57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5F7D7F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0245539"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6CE664A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DAFC7DC"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B932C7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181EDB5B"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72D1F604"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8AA6B56"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25D1EA8A"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011F6BB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D739B6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471C9A8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F61EF0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5B1C7D0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EF5049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8BE755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4DA86BF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141AE2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5FC2F172"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54B5961A"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554C4EA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6B72CD2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E3686D3"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CDF252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7A0C3C7"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0D8359C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0317C86A"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427048EC"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DBC621E"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6CE4BEC5"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77876D"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6A931DD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28EB9DC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72101C9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6F25325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0108B55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621383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0377B5D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228795B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687E93F"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70BE63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4E8B74A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7078FC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5824707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08FC03B1"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47264B15"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31B3DC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71E746D"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6657814"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C6E7D35"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F0D0458"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16C8FF1"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CDAE09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73E640F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635639C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7DF3C4E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0BD6FAC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515EE11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FEDBF1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EC8B4B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14CA9945"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B66A10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B3CE69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A66B5D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715A3571"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CC12F6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0A4560B6"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29BE01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0F182A3"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C2D99B4" w14:textId="77777777" w:rsidR="00683A07" w:rsidRPr="00B00294" w:rsidRDefault="00683A07" w:rsidP="007A7DD2">
            <w:pPr>
              <w:tabs>
                <w:tab w:val="left" w:pos="709"/>
              </w:tabs>
              <w:suppressAutoHyphens/>
              <w:rPr>
                <w:rFonts w:eastAsia="MS Mincho"/>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5837135"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5C64CE6"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Akcjonariusze/Pełnomocnicy Akcjonariuszy/Osoby działające </w:t>
            </w:r>
            <w:r w:rsidR="00683A07"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380C39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DDC158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F32B32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0710F56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0A4516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AD3D17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B1744B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66B3870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04F147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4D20B87"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4911072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2D4BECC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4C6B1E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5A3EC8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5CB6737A"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E78E722"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F47FF0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810B804"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4705BED"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1C0C3109"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E9ADD7C"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2FD913"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4A7B7D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144C2B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55EFD4B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6CC0DE6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3E1FFDE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6C5CC95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EA58F9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70832EB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3A3CA31"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D909E21"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00F3A3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339554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098963F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6CC5557"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7F2D24F"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97AE32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A697A27"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B801757"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9202991"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AC1E43D"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B5DB3F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4CD6F8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83C90B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688B44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57965B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D40918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611B8C4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8E2893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25B7E17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1A529430"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D0BC11D"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6FC60E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B1E895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D88699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54861B0"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64D85282"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9E2408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7D3870A"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8F06359"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65077AE"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1E79085"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A006EB"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453665F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2F1E96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594E5B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5C3EA07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99F958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A3940A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171245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C8D401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1E02AEF"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FDC13B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8ECA40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295E616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4CAE4B7"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16B4FA7A"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37F9E46D"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08BCF5B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42BA906"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2A003DD2"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CF4359C" w14:textId="77777777" w:rsidTr="007A7DD2">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380C389C"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E48FD0"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66E01E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54C68AA"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3F5828D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424575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13863A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B53C17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7324DFE"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FE6FFF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3BF64F6B"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351878C"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9C9F13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7338498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516901B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44732B6F"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1562163"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04B813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BA837C6"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F709440"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3454412"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3FB9A41F" w14:textId="77777777" w:rsidR="00683A07" w:rsidRPr="00B00294" w:rsidRDefault="003C1C58"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DA1C3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D7A4E56"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81C34F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4D2823E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7F6DFD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4F5088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7755E8D4"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5D2048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5047E17"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28662A66"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2755010"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98D5AD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EE1D81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192B03B5"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239F014"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23BBE105"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79B447AB"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142E5692"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0BBE4CC"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4354CE0" w14:textId="77777777" w:rsidTr="007A7DD2">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235137D7" w14:textId="77777777" w:rsidR="00683A07" w:rsidRPr="00B00294" w:rsidRDefault="003C1C58" w:rsidP="007A7DD2">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Inni: </w:t>
            </w:r>
            <w:r w:rsidR="00683A07" w:rsidRPr="00B00294">
              <w:rPr>
                <w:rFonts w:eastAsia="MS Mincho"/>
                <w:i/>
                <w:sz w:val="22"/>
                <w:szCs w:val="22"/>
              </w:rPr>
              <w:t xml:space="preserve">………………………………………..… </w:t>
            </w:r>
          </w:p>
          <w:p w14:paraId="7DD7E9A6" w14:textId="77777777" w:rsidR="00683A07" w:rsidRPr="00B00294" w:rsidRDefault="00683A07" w:rsidP="007A7DD2">
            <w:pPr>
              <w:tabs>
                <w:tab w:val="left" w:pos="709"/>
              </w:tabs>
              <w:suppressAutoHyphens/>
              <w:spacing w:line="276" w:lineRule="auto"/>
              <w:rPr>
                <w:rFonts w:eastAsia="MS Mincho"/>
                <w:i/>
                <w:sz w:val="18"/>
                <w:szCs w:val="18"/>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kategorie osób niewymienionych w powyższych polach</w:t>
            </w:r>
            <w:r w:rsidRPr="00596460">
              <w:rPr>
                <w:rFonts w:eastAsia="MS Mincho"/>
                <w:iCs/>
                <w:color w:val="0070C0"/>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F2B8E7F"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5068E7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793DCB3"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4E86695C"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584E051"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59E3A80"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2370762"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54230DFF"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FDCCFD8"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351E7400" w14:textId="77777777" w:rsidR="00683A07" w:rsidRPr="00B00294" w:rsidRDefault="003C1C58" w:rsidP="007A7DD2">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C54F85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2C91C39"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84C63BD"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359B29D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1CA20C2E" w14:textId="77777777" w:rsidR="00683A07" w:rsidRPr="00B00294" w:rsidRDefault="003C1C58"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0FBA1515" w14:textId="77777777" w:rsidR="00683A07" w:rsidRPr="00B00294" w:rsidRDefault="003C1C58"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70C78E55" w14:textId="77777777" w:rsidR="00683A07" w:rsidRPr="00B00294" w:rsidRDefault="003C1C58" w:rsidP="007A7DD2">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32AC4C90" w14:textId="77777777" w:rsidR="00683A07" w:rsidRPr="00B00294" w:rsidRDefault="003C1C58"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702098E"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bookmarkEnd w:id="224"/>
    </w:tbl>
    <w:p w14:paraId="4BD3015F" w14:textId="77777777" w:rsidR="00683A07" w:rsidRPr="00EF046C" w:rsidRDefault="00683A07" w:rsidP="00683A07">
      <w:pPr>
        <w:tabs>
          <w:tab w:val="left" w:pos="709"/>
        </w:tabs>
        <w:suppressAutoHyphens/>
        <w:rPr>
          <w:iCs/>
          <w:sz w:val="22"/>
          <w:szCs w:val="22"/>
          <w:highlight w:val="yellow"/>
        </w:rPr>
      </w:pPr>
    </w:p>
    <w:p w14:paraId="78E864BD" w14:textId="77777777" w:rsidR="00683A07" w:rsidRPr="00EF046C" w:rsidRDefault="00683A07" w:rsidP="00683A07">
      <w:pPr>
        <w:tabs>
          <w:tab w:val="left" w:pos="709"/>
        </w:tabs>
        <w:suppressAutoHyphens/>
        <w:rPr>
          <w:iCs/>
          <w:sz w:val="22"/>
          <w:szCs w:val="22"/>
          <w:highlight w:val="yellow"/>
        </w:rPr>
      </w:pPr>
    </w:p>
    <w:p w14:paraId="066D8E97"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3403E7EF"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14E594B1"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6860E1C" w14:textId="77777777" w:rsidR="00683A07" w:rsidRPr="001428DB" w:rsidRDefault="00683A07" w:rsidP="000B1171">
      <w:pPr>
        <w:numPr>
          <w:ilvl w:val="0"/>
          <w:numId w:val="48"/>
        </w:numPr>
        <w:ind w:left="348"/>
        <w:contextualSpacing/>
        <w:jc w:val="both"/>
      </w:pPr>
      <w:r w:rsidRPr="001428DB">
        <w:rPr>
          <w:sz w:val="22"/>
          <w:szCs w:val="22"/>
        </w:rPr>
        <w:lastRenderedPageBreak/>
        <w:t xml:space="preserve">Podmiot Przetwarzający oświadcza, że posiada dokumentację opisującą sposób przetwarzania danych osobowych. </w:t>
      </w:r>
    </w:p>
    <w:p w14:paraId="1FD830C6"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43D3E549"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30FF4B1"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062AF59C"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391D03D7"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929225A"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realizacji praw osób, których dane dotyczą.</w:t>
      </w:r>
    </w:p>
    <w:p w14:paraId="2A17A8F8"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25" w:name="_Hlk81471138"/>
      <w:r>
        <w:rPr>
          <w:sz w:val="22"/>
          <w:szCs w:val="22"/>
        </w:rPr>
        <w:t xml:space="preserve">z dnia 10 maja 2018 roku </w:t>
      </w:r>
      <w:bookmarkEnd w:id="225"/>
      <w:r>
        <w:rPr>
          <w:sz w:val="22"/>
          <w:szCs w:val="22"/>
        </w:rPr>
        <w:br/>
      </w:r>
      <w:r w:rsidRPr="001428DB">
        <w:rPr>
          <w:sz w:val="22"/>
          <w:szCs w:val="22"/>
        </w:rPr>
        <w:t>o ochronie danych osobowych</w:t>
      </w:r>
      <w:r>
        <w:rPr>
          <w:sz w:val="22"/>
          <w:szCs w:val="22"/>
        </w:rPr>
        <w:t xml:space="preserve"> </w:t>
      </w:r>
      <w:bookmarkStart w:id="226" w:name="_Hlk81471160"/>
      <w:r>
        <w:rPr>
          <w:sz w:val="22"/>
          <w:szCs w:val="22"/>
        </w:rPr>
        <w:t xml:space="preserve">(Dz.U. z 2018 r., poz. 1000 z </w:t>
      </w:r>
      <w:proofErr w:type="spellStart"/>
      <w:r>
        <w:rPr>
          <w:sz w:val="22"/>
          <w:szCs w:val="22"/>
        </w:rPr>
        <w:t>późn</w:t>
      </w:r>
      <w:proofErr w:type="spellEnd"/>
      <w:r>
        <w:rPr>
          <w:sz w:val="22"/>
          <w:szCs w:val="22"/>
        </w:rPr>
        <w:t>. zm.)</w:t>
      </w:r>
      <w:bookmarkEnd w:id="226"/>
      <w:r w:rsidRPr="001428DB">
        <w:rPr>
          <w:sz w:val="22"/>
          <w:szCs w:val="22"/>
        </w:rPr>
        <w:t xml:space="preserve">, rozporządzeń lub innych aktów regulujących zasady ochrony danych osobowych, wówczas uznaje się go za administratora w odniesieniu do tego przetwarzania. </w:t>
      </w:r>
    </w:p>
    <w:p w14:paraId="68B9F68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132867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4A5E11C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5DD9548"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0B49A49"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5B8FC606"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5ACB669"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3DDEB901"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246C338E"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602A068" w14:textId="77777777" w:rsidR="00683A07" w:rsidRPr="001428DB" w:rsidRDefault="00683A07" w:rsidP="000B1171">
      <w:pPr>
        <w:numPr>
          <w:ilvl w:val="0"/>
          <w:numId w:val="48"/>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0DD09D1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17280128"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4C12808"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27" w:name="_Hlk81471772"/>
      <w:r w:rsidRPr="001428DB">
        <w:rPr>
          <w:sz w:val="22"/>
          <w:szCs w:val="22"/>
        </w:rPr>
        <w:t>na podstawie art. 33 RODO</w:t>
      </w:r>
      <w:bookmarkEnd w:id="227"/>
      <w:r w:rsidRPr="001428DB">
        <w:rPr>
          <w:sz w:val="22"/>
          <w:szCs w:val="22"/>
        </w:rPr>
        <w:t>,</w:t>
      </w:r>
    </w:p>
    <w:p w14:paraId="3129A634"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25D9F6ED"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5E2BA5D" w14:textId="77777777" w:rsidR="00683A07" w:rsidRPr="00F1189F" w:rsidRDefault="00683A07" w:rsidP="000B1171">
      <w:pPr>
        <w:pStyle w:val="Akapitzlist"/>
        <w:numPr>
          <w:ilvl w:val="0"/>
          <w:numId w:val="48"/>
        </w:numPr>
        <w:ind w:left="360"/>
        <w:jc w:val="both"/>
        <w:rPr>
          <w:sz w:val="22"/>
          <w:szCs w:val="22"/>
        </w:rPr>
      </w:pPr>
      <w:bookmarkStart w:id="228" w:name="_Hlk81471904"/>
      <w:r w:rsidRPr="00F1189F">
        <w:rPr>
          <w:sz w:val="22"/>
          <w:szCs w:val="22"/>
        </w:rPr>
        <w:t xml:space="preserve">Administrator Danych Osobowych spełnił </w:t>
      </w:r>
      <w:bookmarkEnd w:id="228"/>
      <w:r w:rsidRPr="00F1189F">
        <w:rPr>
          <w:sz w:val="22"/>
          <w:szCs w:val="22"/>
        </w:rPr>
        <w:t xml:space="preserve">obowiązek informacyjny wynikający z art. 13 i 14 RODO </w:t>
      </w:r>
      <w:bookmarkStart w:id="229" w:name="_Hlk106099776"/>
      <w:r w:rsidRPr="00F1189F">
        <w:rPr>
          <w:sz w:val="22"/>
          <w:szCs w:val="22"/>
        </w:rPr>
        <w:t xml:space="preserve">na stronie internetowej Polskiej Grupy Górniczej </w:t>
      </w:r>
      <w:bookmarkEnd w:id="229"/>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56145A93"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5E39C9B"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7FBD307"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42DBA2E3"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F04B527"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w:t>
      </w:r>
      <w:r w:rsidRPr="001428DB">
        <w:rPr>
          <w:sz w:val="22"/>
          <w:szCs w:val="22"/>
        </w:rPr>
        <w:lastRenderedPageBreak/>
        <w:t xml:space="preserve">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72A69F70" w14:textId="34AFF178"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230" w:name="_Hlk80691533"/>
      <w:r w:rsidRPr="007B6381">
        <w:rPr>
          <w:sz w:val="22"/>
          <w:szCs w:val="22"/>
        </w:rPr>
        <w:t>0,1%</w:t>
      </w:r>
      <w:r w:rsidRPr="00D4727D">
        <w:rPr>
          <w:i/>
          <w:iCs/>
          <w:sz w:val="22"/>
          <w:szCs w:val="22"/>
        </w:rPr>
        <w:t xml:space="preserve"> </w:t>
      </w:r>
      <w:r w:rsidRPr="00596460">
        <w:rPr>
          <w:sz w:val="22"/>
          <w:szCs w:val="22"/>
        </w:rPr>
        <w:t>wartości</w:t>
      </w:r>
      <w:bookmarkEnd w:id="230"/>
      <w:r w:rsidR="006B1377">
        <w:rPr>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7D3F78B4"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7069CB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23B5B2D4"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wykorzystał dane osobowe w sposób niezgodny z Umową,</w:t>
      </w:r>
    </w:p>
    <w:p w14:paraId="0C9A2CE9"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11B99B79"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nie zaprzestał niewłaściwego przetwarzania danych osobowych,</w:t>
      </w:r>
    </w:p>
    <w:p w14:paraId="188E269C"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nie stosował się do zaleceń organu nadzorczego,</w:t>
      </w:r>
    </w:p>
    <w:p w14:paraId="206BE43F"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 xml:space="preserve">zawiadomił o swojej niezdolności do dalszego wykonywania Umowy. </w:t>
      </w:r>
    </w:p>
    <w:p w14:paraId="662019DA"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8CBFA5"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AA11C05"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1BCC80E"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62538B9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3A1E0248"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C4A5E5F"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lastRenderedPageBreak/>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1330AA" w14:textId="77777777" w:rsidR="00683A07" w:rsidRPr="001428DB" w:rsidRDefault="00683A07" w:rsidP="00683A07">
      <w:pPr>
        <w:suppressAutoHyphens/>
        <w:ind w:left="348"/>
        <w:contextualSpacing/>
        <w:rPr>
          <w:sz w:val="22"/>
          <w:szCs w:val="22"/>
        </w:rPr>
      </w:pPr>
      <w:r w:rsidRPr="001428DB">
        <w:rPr>
          <w:sz w:val="22"/>
          <w:szCs w:val="22"/>
        </w:rPr>
        <w:t>a) uczestniczenia w kontroli organu nadzorczego</w:t>
      </w:r>
      <w:r>
        <w:rPr>
          <w:sz w:val="22"/>
          <w:szCs w:val="22"/>
        </w:rPr>
        <w:t>,</w:t>
      </w:r>
    </w:p>
    <w:p w14:paraId="473EAE8B" w14:textId="77777777" w:rsidR="00683A07" w:rsidRPr="001428DB" w:rsidRDefault="00683A07" w:rsidP="00683A07">
      <w:pPr>
        <w:suppressAutoHyphens/>
        <w:ind w:left="348"/>
        <w:contextualSpacing/>
        <w:rPr>
          <w:sz w:val="22"/>
          <w:szCs w:val="22"/>
        </w:rPr>
      </w:pPr>
      <w:r w:rsidRPr="001428DB">
        <w:rPr>
          <w:sz w:val="22"/>
          <w:szCs w:val="22"/>
        </w:rPr>
        <w:t>b) wnoszenia uwag do treści sprawozdania pokontrolnego</w:t>
      </w:r>
      <w:r>
        <w:rPr>
          <w:sz w:val="22"/>
          <w:szCs w:val="22"/>
        </w:rPr>
        <w:t>,</w:t>
      </w:r>
    </w:p>
    <w:p w14:paraId="4ABADA98" w14:textId="77777777" w:rsidR="00683A07" w:rsidRPr="001428DB" w:rsidRDefault="00683A07" w:rsidP="00683A07">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7D60D9B9" w14:textId="77777777" w:rsidR="00683A07" w:rsidRDefault="00683A07" w:rsidP="00683A07">
      <w:pPr>
        <w:suppressAutoHyphens/>
        <w:ind w:left="-11"/>
        <w:rPr>
          <w:sz w:val="22"/>
          <w:szCs w:val="22"/>
        </w:rPr>
      </w:pPr>
      <w:r w:rsidRPr="001428DB">
        <w:rPr>
          <w:sz w:val="22"/>
          <w:szCs w:val="22"/>
        </w:rPr>
        <w:t>44. Strony wyznaczają następujące osoby do kontaktu w sprawie powierzonych danych osobowych:</w:t>
      </w:r>
    </w:p>
    <w:p w14:paraId="078D8C9D" w14:textId="77777777" w:rsidR="00683A07" w:rsidRPr="00EF046C" w:rsidRDefault="00683A07" w:rsidP="00683A07">
      <w:pPr>
        <w:suppressAutoHyphens/>
        <w:ind w:left="-11"/>
        <w:rPr>
          <w:sz w:val="22"/>
          <w:szCs w:val="22"/>
        </w:rPr>
      </w:pPr>
    </w:p>
    <w:p w14:paraId="5C5826FE" w14:textId="77777777" w:rsidR="00683A07" w:rsidRPr="00EF046C" w:rsidRDefault="00683A07" w:rsidP="00683A07">
      <w:pPr>
        <w:suppressAutoHyphens/>
        <w:ind w:left="348"/>
        <w:rPr>
          <w:sz w:val="22"/>
          <w:szCs w:val="22"/>
        </w:rPr>
      </w:pPr>
      <w:r w:rsidRPr="00EF046C">
        <w:rPr>
          <w:sz w:val="22"/>
          <w:szCs w:val="22"/>
        </w:rPr>
        <w:t>a) Po stronie Administratora Danych Osobowych: ……………………………….. .</w:t>
      </w:r>
      <w:bookmarkStart w:id="231" w:name="_Hlk80691283"/>
    </w:p>
    <w:bookmarkEnd w:id="231"/>
    <w:p w14:paraId="3CDCD4CF" w14:textId="77777777" w:rsidR="00683A07" w:rsidRPr="00EF046C" w:rsidRDefault="00683A07" w:rsidP="00683A07">
      <w:pPr>
        <w:suppressAutoHyphens/>
        <w:ind w:left="346"/>
        <w:rPr>
          <w:sz w:val="22"/>
          <w:szCs w:val="22"/>
        </w:rPr>
      </w:pPr>
      <w:r w:rsidRPr="00EF046C">
        <w:rPr>
          <w:sz w:val="22"/>
          <w:szCs w:val="22"/>
        </w:rPr>
        <w:t>b) Po stronie Podmiotu Przetwarzającego: …………………………………………. .</w:t>
      </w:r>
    </w:p>
    <w:p w14:paraId="7EDCF0AC" w14:textId="77777777" w:rsidR="00683A07" w:rsidRPr="00EF046C" w:rsidRDefault="00683A07" w:rsidP="00683A07">
      <w:pPr>
        <w:suppressAutoHyphens/>
        <w:spacing w:before="120" w:after="120" w:line="360" w:lineRule="auto"/>
        <w:ind w:left="360"/>
        <w:rPr>
          <w:rFonts w:asciiTheme="minorHAnsi" w:hAnsiTheme="minorHAnsi" w:cstheme="minorHAnsi"/>
          <w:sz w:val="22"/>
          <w:szCs w:val="22"/>
        </w:rPr>
      </w:pPr>
    </w:p>
    <w:p w14:paraId="7D09F0C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016679D5"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35C7FC6" w14:textId="77777777" w:rsidR="00683A07" w:rsidRPr="00EF046C" w:rsidRDefault="00683A07" w:rsidP="00683A07">
      <w:pPr>
        <w:suppressAutoHyphens/>
        <w:spacing w:before="120" w:after="120" w:line="360" w:lineRule="auto"/>
        <w:ind w:left="360"/>
        <w:rPr>
          <w:rFonts w:asciiTheme="minorHAnsi" w:hAnsiTheme="minorHAnsi" w:cstheme="minorHAnsi"/>
          <w:sz w:val="22"/>
          <w:szCs w:val="22"/>
        </w:rPr>
      </w:pPr>
    </w:p>
    <w:p w14:paraId="1E9EACE5" w14:textId="77777777" w:rsidR="00683A07" w:rsidRPr="00EF046C" w:rsidRDefault="00683A07" w:rsidP="00683A07">
      <w:pPr>
        <w:spacing w:before="120"/>
        <w:jc w:val="right"/>
        <w:rPr>
          <w:b/>
          <w:bCs/>
          <w:sz w:val="22"/>
          <w:szCs w:val="22"/>
        </w:rPr>
      </w:pPr>
      <w:bookmarkStart w:id="232" w:name="_Hlk67832211"/>
      <w:r w:rsidRPr="00EF046C">
        <w:rPr>
          <w:b/>
          <w:bCs/>
          <w:sz w:val="22"/>
          <w:szCs w:val="22"/>
        </w:rPr>
        <w:t xml:space="preserve">Załącznik nr </w:t>
      </w:r>
      <w:r w:rsidR="00CB1D7D" w:rsidRPr="00EF046C">
        <w:rPr>
          <w:b/>
          <w:bCs/>
          <w:sz w:val="22"/>
          <w:szCs w:val="22"/>
        </w:rPr>
        <w:t>3</w:t>
      </w:r>
      <w:r w:rsidRPr="00EF046C">
        <w:rPr>
          <w:b/>
          <w:bCs/>
          <w:sz w:val="22"/>
          <w:szCs w:val="22"/>
        </w:rPr>
        <w:t xml:space="preserve"> do Umowy </w:t>
      </w:r>
    </w:p>
    <w:p w14:paraId="485B8397" w14:textId="77777777" w:rsidR="00683A07" w:rsidRPr="00EF046C" w:rsidRDefault="00683A07" w:rsidP="00683A07">
      <w:pPr>
        <w:spacing w:before="120"/>
        <w:jc w:val="both"/>
        <w:rPr>
          <w:bCs/>
          <w:sz w:val="22"/>
          <w:szCs w:val="22"/>
          <w:highlight w:val="yellow"/>
        </w:rPr>
      </w:pPr>
    </w:p>
    <w:p w14:paraId="79D40CBF" w14:textId="77777777" w:rsidR="00683A07" w:rsidRPr="00EF046C" w:rsidRDefault="00683A07" w:rsidP="00683A07">
      <w:pPr>
        <w:spacing w:before="120"/>
        <w:jc w:val="center"/>
        <w:rPr>
          <w:b/>
          <w:bCs/>
          <w:sz w:val="28"/>
          <w:szCs w:val="28"/>
        </w:rPr>
      </w:pPr>
      <w:bookmarkStart w:id="233" w:name="_Hlk146785995"/>
      <w:bookmarkEnd w:id="232"/>
      <w:r w:rsidRPr="00EF046C">
        <w:rPr>
          <w:b/>
          <w:bCs/>
          <w:sz w:val="28"/>
          <w:szCs w:val="28"/>
        </w:rPr>
        <w:t xml:space="preserve">OŚWIADCZENIE </w:t>
      </w:r>
      <w:r w:rsidRPr="00EF046C">
        <w:rPr>
          <w:b/>
          <w:sz w:val="28"/>
          <w:szCs w:val="28"/>
        </w:rPr>
        <w:t xml:space="preserve">O POSIADANIU STATUSU </w:t>
      </w:r>
      <w:r w:rsidRPr="00EF046C">
        <w:rPr>
          <w:b/>
          <w:sz w:val="28"/>
          <w:szCs w:val="28"/>
        </w:rPr>
        <w:br/>
        <w:t>MIKROPRZEDSIĘBIORCY, MAŁEGO PRZEDSIĘBIORCY, ŚREDNIEGO PRZEDSIĘBIORCY, DUŻEGO PRZEDSIĘBIORCY</w:t>
      </w:r>
    </w:p>
    <w:p w14:paraId="56F9F3DF" w14:textId="77777777" w:rsidR="00683A07" w:rsidRPr="00EF046C" w:rsidRDefault="00683A07" w:rsidP="00683A07">
      <w:pPr>
        <w:spacing w:before="120"/>
        <w:jc w:val="both"/>
        <w:rPr>
          <w:b/>
          <w:sz w:val="22"/>
          <w:szCs w:val="22"/>
        </w:rPr>
      </w:pPr>
    </w:p>
    <w:p w14:paraId="4E0D8ED9" w14:textId="77777777" w:rsidR="00683A07" w:rsidRPr="00EF046C" w:rsidRDefault="00683A07" w:rsidP="00683A07">
      <w:pPr>
        <w:spacing w:before="120"/>
        <w:jc w:val="both"/>
        <w:rPr>
          <w:b/>
          <w:sz w:val="22"/>
          <w:szCs w:val="22"/>
        </w:rPr>
      </w:pPr>
    </w:p>
    <w:p w14:paraId="792DF6B1" w14:textId="77777777" w:rsidR="00683A07" w:rsidRPr="00EF046C" w:rsidRDefault="00683A07" w:rsidP="00683A07">
      <w:pPr>
        <w:spacing w:before="120"/>
        <w:jc w:val="both"/>
        <w:rPr>
          <w:bCs/>
          <w:sz w:val="22"/>
          <w:szCs w:val="22"/>
        </w:rPr>
      </w:pPr>
      <w:r w:rsidRPr="00EF046C">
        <w:rPr>
          <w:bCs/>
          <w:sz w:val="22"/>
          <w:szCs w:val="22"/>
        </w:rPr>
        <w:t>Nazwa Wykonawcy:</w:t>
      </w:r>
    </w:p>
    <w:p w14:paraId="735DD8A9" w14:textId="77777777" w:rsidR="00683A07" w:rsidRPr="00EF046C" w:rsidRDefault="00683A07" w:rsidP="00683A07">
      <w:pPr>
        <w:spacing w:before="120"/>
        <w:jc w:val="both"/>
        <w:rPr>
          <w:bCs/>
          <w:sz w:val="22"/>
          <w:szCs w:val="22"/>
        </w:rPr>
      </w:pPr>
      <w:r w:rsidRPr="00EF046C">
        <w:rPr>
          <w:bCs/>
          <w:sz w:val="22"/>
          <w:szCs w:val="22"/>
        </w:rPr>
        <w:t>……………………………………………………………………….……</w:t>
      </w:r>
    </w:p>
    <w:p w14:paraId="724DCF0A" w14:textId="77777777" w:rsidR="00683A07" w:rsidRPr="00EF046C" w:rsidRDefault="00683A07" w:rsidP="00683A07">
      <w:pPr>
        <w:spacing w:before="120"/>
        <w:jc w:val="both"/>
        <w:rPr>
          <w:b/>
          <w:sz w:val="22"/>
          <w:szCs w:val="22"/>
          <w:highlight w:val="yellow"/>
        </w:rPr>
      </w:pPr>
    </w:p>
    <w:p w14:paraId="2E0CB862" w14:textId="77777777" w:rsidR="00683A07" w:rsidRPr="00614D1C" w:rsidRDefault="00683A07" w:rsidP="00683A07">
      <w:pPr>
        <w:spacing w:before="120" w:line="312" w:lineRule="auto"/>
        <w:jc w:val="both"/>
        <w:rPr>
          <w:sz w:val="24"/>
          <w:szCs w:val="24"/>
        </w:rPr>
      </w:pPr>
      <w:r w:rsidRPr="00EF046C">
        <w:rPr>
          <w:iCs/>
          <w:sz w:val="24"/>
          <w:szCs w:val="24"/>
        </w:rPr>
        <w:t xml:space="preserve">Wykonawca oświadcza, że </w:t>
      </w:r>
      <w:r w:rsidRPr="00EF046C">
        <w:rPr>
          <w:b/>
          <w:bCs/>
          <w:i/>
          <w:sz w:val="24"/>
          <w:szCs w:val="24"/>
        </w:rPr>
        <w:t>spełnia warunki / nie spełnia warunków</w:t>
      </w:r>
      <w:r w:rsidRPr="00EF046C">
        <w:rPr>
          <w:iCs/>
          <w:sz w:val="24"/>
          <w:szCs w:val="24"/>
        </w:rPr>
        <w:t xml:space="preserve"> * do zakwalifikowania go do kateg</w:t>
      </w:r>
      <w:r w:rsidRPr="00614D1C">
        <w:rPr>
          <w:iCs/>
          <w:sz w:val="24"/>
          <w:szCs w:val="24"/>
        </w:rPr>
        <w:t xml:space="preserve">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90A43EB" w14:textId="77777777" w:rsidR="00683A07" w:rsidRPr="00B30F1F" w:rsidRDefault="00683A07" w:rsidP="00683A07">
      <w:pPr>
        <w:spacing w:before="120"/>
        <w:jc w:val="both"/>
        <w:rPr>
          <w:iCs/>
          <w:sz w:val="22"/>
          <w:szCs w:val="22"/>
          <w:highlight w:val="yellow"/>
        </w:rPr>
      </w:pPr>
    </w:p>
    <w:bookmarkEnd w:id="233"/>
    <w:p w14:paraId="59DC70AD" w14:textId="77777777" w:rsidR="00683A07" w:rsidRPr="00B30F1F" w:rsidRDefault="00683A07" w:rsidP="00683A07">
      <w:pPr>
        <w:spacing w:before="120"/>
        <w:jc w:val="both"/>
        <w:rPr>
          <w:iCs/>
          <w:sz w:val="22"/>
          <w:szCs w:val="22"/>
          <w:highlight w:val="yellow"/>
        </w:rPr>
      </w:pPr>
    </w:p>
    <w:p w14:paraId="78DB82AC" w14:textId="77777777" w:rsidR="00683A07" w:rsidRPr="00B30F1F" w:rsidRDefault="00683A07" w:rsidP="00683A07">
      <w:pPr>
        <w:spacing w:before="120"/>
        <w:jc w:val="both"/>
        <w:rPr>
          <w:iCs/>
          <w:strike/>
          <w:sz w:val="22"/>
          <w:szCs w:val="22"/>
          <w:highlight w:val="yellow"/>
        </w:rPr>
      </w:pPr>
    </w:p>
    <w:p w14:paraId="1830FAEC" w14:textId="77777777" w:rsidR="00683A07" w:rsidRPr="00B30F1F" w:rsidRDefault="00683A07" w:rsidP="00683A07">
      <w:pPr>
        <w:spacing w:before="120"/>
        <w:jc w:val="both"/>
        <w:rPr>
          <w:iCs/>
          <w:strike/>
          <w:sz w:val="22"/>
          <w:szCs w:val="22"/>
          <w:highlight w:val="yellow"/>
        </w:rPr>
      </w:pPr>
    </w:p>
    <w:p w14:paraId="2A16DBB8" w14:textId="77777777" w:rsidR="00683A07" w:rsidRPr="00B30F1F" w:rsidRDefault="00683A07" w:rsidP="00683A07">
      <w:pPr>
        <w:spacing w:before="120"/>
        <w:jc w:val="both"/>
        <w:rPr>
          <w:strike/>
          <w:sz w:val="22"/>
          <w:szCs w:val="22"/>
          <w:highlight w:val="yellow"/>
        </w:rPr>
      </w:pPr>
    </w:p>
    <w:p w14:paraId="49F7ED39" w14:textId="77777777" w:rsidR="00683A07" w:rsidRPr="00712AEC" w:rsidRDefault="00683A07" w:rsidP="00683A07">
      <w:pPr>
        <w:spacing w:before="120"/>
        <w:jc w:val="both"/>
        <w:rPr>
          <w:bCs/>
          <w:sz w:val="22"/>
          <w:szCs w:val="22"/>
        </w:rPr>
      </w:pPr>
      <w:r w:rsidRPr="00FC4EBB">
        <w:rPr>
          <w:bCs/>
          <w:sz w:val="22"/>
          <w:szCs w:val="22"/>
        </w:rPr>
        <w:t>* - skreślić niewłaściwe</w:t>
      </w:r>
    </w:p>
    <w:p w14:paraId="47547335" w14:textId="77777777" w:rsidR="00683A07" w:rsidRDefault="00683A07" w:rsidP="00683A07">
      <w:pPr>
        <w:rPr>
          <w:strike/>
        </w:rPr>
      </w:pPr>
    </w:p>
    <w:p w14:paraId="0DD48762" w14:textId="77777777" w:rsidR="00683A07" w:rsidRDefault="00683A07" w:rsidP="00683A07">
      <w:pPr>
        <w:rPr>
          <w:i/>
          <w:iCs/>
          <w:sz w:val="22"/>
          <w:szCs w:val="22"/>
        </w:rPr>
      </w:pPr>
      <w:r w:rsidRPr="00B30F1F">
        <w:rPr>
          <w:i/>
          <w:iCs/>
          <w:sz w:val="22"/>
          <w:szCs w:val="22"/>
        </w:rPr>
        <w:t>Podpisuje Wykonawca lub każdy z członków Konsorcjum</w:t>
      </w:r>
    </w:p>
    <w:p w14:paraId="2D5A66E3" w14:textId="77777777" w:rsidR="00683A07" w:rsidRDefault="00683A07" w:rsidP="00683A07">
      <w:pPr>
        <w:rPr>
          <w:i/>
          <w:iCs/>
          <w:sz w:val="22"/>
          <w:szCs w:val="22"/>
        </w:rPr>
      </w:pPr>
    </w:p>
    <w:p w14:paraId="0029D35B" w14:textId="77777777" w:rsidR="00683A07" w:rsidRDefault="00683A07" w:rsidP="00683A07">
      <w:pPr>
        <w:rPr>
          <w:i/>
          <w:iCs/>
          <w:sz w:val="22"/>
          <w:szCs w:val="22"/>
        </w:rPr>
      </w:pPr>
    </w:p>
    <w:p w14:paraId="5F9E0912" w14:textId="77777777" w:rsidR="00683A07" w:rsidRDefault="00683A07" w:rsidP="00683A07">
      <w:pPr>
        <w:rPr>
          <w:i/>
          <w:iCs/>
          <w:sz w:val="22"/>
          <w:szCs w:val="22"/>
        </w:rPr>
      </w:pPr>
    </w:p>
    <w:p w14:paraId="4CCEEE87" w14:textId="77777777" w:rsidR="00683A07" w:rsidRDefault="00683A07" w:rsidP="00683A07">
      <w:pPr>
        <w:spacing w:after="160" w:line="259" w:lineRule="auto"/>
        <w:rPr>
          <w:i/>
          <w:iCs/>
          <w:sz w:val="22"/>
          <w:szCs w:val="22"/>
        </w:rPr>
      </w:pPr>
      <w:r>
        <w:rPr>
          <w:i/>
          <w:iCs/>
          <w:sz w:val="22"/>
          <w:szCs w:val="22"/>
        </w:rPr>
        <w:br w:type="page"/>
      </w:r>
    </w:p>
    <w:p w14:paraId="39A183FD" w14:textId="77777777" w:rsidR="00CD4F8F" w:rsidRPr="000820CC" w:rsidRDefault="00160015" w:rsidP="00CD4F8F">
      <w:pPr>
        <w:jc w:val="both"/>
        <w:rPr>
          <w:rFonts w:eastAsiaTheme="majorEastAsia"/>
          <w:b/>
          <w:bCs/>
          <w:color w:val="2F5496" w:themeColor="accent1" w:themeShade="BF"/>
          <w:spacing w:val="20"/>
          <w:sz w:val="24"/>
          <w:szCs w:val="24"/>
        </w:rPr>
      </w:pPr>
      <w:bookmarkStart w:id="234" w:name="_Toc67292123"/>
      <w:r w:rsidRPr="000820CC">
        <w:rPr>
          <w:rFonts w:eastAsiaTheme="majorEastAsia"/>
          <w:b/>
          <w:bCs/>
          <w:color w:val="2F5496" w:themeColor="accent1" w:themeShade="BF"/>
          <w:spacing w:val="20"/>
          <w:sz w:val="24"/>
          <w:szCs w:val="24"/>
        </w:rPr>
        <w:lastRenderedPageBreak/>
        <w:t xml:space="preserve">Załącznik nr </w:t>
      </w:r>
      <w:r w:rsidR="000B1171">
        <w:rPr>
          <w:rFonts w:eastAsiaTheme="majorEastAsia"/>
          <w:b/>
          <w:bCs/>
          <w:color w:val="2F5496" w:themeColor="accent1" w:themeShade="BF"/>
          <w:spacing w:val="20"/>
          <w:sz w:val="24"/>
          <w:szCs w:val="24"/>
        </w:rPr>
        <w:t>4</w:t>
      </w:r>
      <w:r w:rsidRPr="000820CC">
        <w:rPr>
          <w:rFonts w:eastAsiaTheme="majorEastAsia"/>
          <w:b/>
          <w:bCs/>
          <w:color w:val="2F5496" w:themeColor="accent1" w:themeShade="BF"/>
          <w:spacing w:val="20"/>
          <w:sz w:val="24"/>
          <w:szCs w:val="24"/>
        </w:rPr>
        <w:t xml:space="preserve"> do SWZ</w:t>
      </w:r>
      <w:bookmarkEnd w:id="234"/>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r w:rsidR="000B1171">
        <w:rPr>
          <w:rFonts w:eastAsiaTheme="majorEastAsia"/>
          <w:b/>
          <w:bCs/>
          <w:color w:val="2F5496" w:themeColor="accent1" w:themeShade="BF"/>
          <w:spacing w:val="20"/>
          <w:sz w:val="24"/>
          <w:szCs w:val="24"/>
        </w:rPr>
        <w:t xml:space="preserve"> </w:t>
      </w:r>
    </w:p>
    <w:p w14:paraId="04515DAD" w14:textId="77777777" w:rsidR="00CD4F8F" w:rsidRPr="00EF046C" w:rsidRDefault="00CD4F8F" w:rsidP="00EF046C">
      <w:pPr>
        <w:tabs>
          <w:tab w:val="left" w:pos="426"/>
        </w:tabs>
        <w:spacing w:before="120"/>
        <w:jc w:val="both"/>
        <w:rPr>
          <w:sz w:val="24"/>
          <w:szCs w:val="22"/>
        </w:rPr>
      </w:pPr>
    </w:p>
    <w:p w14:paraId="40836461" w14:textId="77777777" w:rsidR="00CD4F8F" w:rsidRPr="00EF046C" w:rsidRDefault="00CD4F8F" w:rsidP="00CD4F8F">
      <w:pPr>
        <w:tabs>
          <w:tab w:val="left" w:pos="426"/>
        </w:tabs>
        <w:spacing w:before="120"/>
        <w:jc w:val="both"/>
        <w:rPr>
          <w:sz w:val="24"/>
          <w:szCs w:val="22"/>
        </w:rPr>
      </w:pPr>
    </w:p>
    <w:p w14:paraId="0BAEAF5D" w14:textId="77777777" w:rsidR="000820CC" w:rsidRPr="00EF046C" w:rsidRDefault="000820CC" w:rsidP="000820CC">
      <w:pPr>
        <w:jc w:val="center"/>
        <w:rPr>
          <w:i/>
          <w:sz w:val="22"/>
          <w:szCs w:val="16"/>
        </w:rPr>
      </w:pPr>
      <w:r w:rsidRPr="00EF046C">
        <w:rPr>
          <w:b/>
          <w:sz w:val="28"/>
          <w:szCs w:val="24"/>
        </w:rPr>
        <w:t>Zobowiązanie Wykonawcy do zachowania poufności</w:t>
      </w:r>
      <w:r w:rsidR="000B1171" w:rsidRPr="00EF046C">
        <w:rPr>
          <w:b/>
          <w:sz w:val="28"/>
          <w:szCs w:val="24"/>
        </w:rPr>
        <w:t xml:space="preserve"> </w:t>
      </w:r>
    </w:p>
    <w:p w14:paraId="478A3942" w14:textId="77777777" w:rsidR="000820CC" w:rsidRPr="00EF046C" w:rsidRDefault="000820CC" w:rsidP="000820CC">
      <w:pPr>
        <w:tabs>
          <w:tab w:val="left" w:pos="426"/>
        </w:tabs>
        <w:spacing w:before="120"/>
        <w:jc w:val="center"/>
        <w:rPr>
          <w:b/>
          <w:sz w:val="28"/>
          <w:szCs w:val="24"/>
        </w:rPr>
      </w:pPr>
    </w:p>
    <w:p w14:paraId="1CC374D7" w14:textId="77777777" w:rsidR="000820CC" w:rsidRPr="00EF046C" w:rsidRDefault="000820CC" w:rsidP="000820CC">
      <w:pPr>
        <w:tabs>
          <w:tab w:val="left" w:pos="426"/>
        </w:tabs>
        <w:spacing w:before="120"/>
        <w:jc w:val="both"/>
        <w:rPr>
          <w:sz w:val="24"/>
          <w:szCs w:val="22"/>
        </w:rPr>
      </w:pPr>
    </w:p>
    <w:p w14:paraId="11662A1C" w14:textId="77777777" w:rsidR="000820CC" w:rsidRPr="00EF046C" w:rsidRDefault="000820CC" w:rsidP="000820CC">
      <w:pPr>
        <w:jc w:val="both"/>
        <w:rPr>
          <w:sz w:val="24"/>
        </w:rPr>
      </w:pPr>
      <w:r w:rsidRPr="00EF046C">
        <w:rPr>
          <w:sz w:val="24"/>
        </w:rPr>
        <w:t xml:space="preserve">W związku z zainteresowaniem wzięcia udziału w postępowaniu o udzielenie zamówienia </w:t>
      </w:r>
      <w:r w:rsidRPr="00EF046C">
        <w:rPr>
          <w:sz w:val="24"/>
        </w:rPr>
        <w:br/>
        <w:t xml:space="preserve">w trybie przetargu nieograniczonego pn.: .……………………………………………… </w:t>
      </w:r>
    </w:p>
    <w:p w14:paraId="176A2B06" w14:textId="0403140B" w:rsidR="000820CC" w:rsidRDefault="000820CC" w:rsidP="000820CC">
      <w:pPr>
        <w:jc w:val="both"/>
        <w:rPr>
          <w:sz w:val="24"/>
        </w:rPr>
      </w:pPr>
      <w:r w:rsidRPr="00EF046C">
        <w:rPr>
          <w:sz w:val="24"/>
        </w:rPr>
        <w:t>działając jako uprawniony do r</w:t>
      </w:r>
      <w:r w:rsidRPr="00180AF0">
        <w:rPr>
          <w:sz w:val="24"/>
        </w:rPr>
        <w:t>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w:t>
      </w:r>
      <w:r w:rsidR="00EF6E85">
        <w:rPr>
          <w:sz w:val="24"/>
        </w:rPr>
        <w:br/>
      </w:r>
      <w:r w:rsidRPr="00180AF0">
        <w:rPr>
          <w:sz w:val="24"/>
        </w:rPr>
        <w:t>i niewykorzystywania tych informacji w żadnym innym celu, w szczególności poprzez ich udostępnianie osobom i podmiotom trzecim.</w:t>
      </w:r>
    </w:p>
    <w:p w14:paraId="5F013728" w14:textId="77777777" w:rsidR="000820CC" w:rsidRPr="00180AF0" w:rsidRDefault="000820CC" w:rsidP="000820CC">
      <w:pPr>
        <w:jc w:val="both"/>
        <w:rPr>
          <w:sz w:val="24"/>
        </w:rPr>
      </w:pPr>
    </w:p>
    <w:p w14:paraId="4CADD94A"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4475CAF8" w14:textId="77777777" w:rsidR="000820CC" w:rsidRPr="00180AF0" w:rsidRDefault="000820CC" w:rsidP="000820CC">
      <w:pPr>
        <w:jc w:val="both"/>
        <w:rPr>
          <w:sz w:val="24"/>
        </w:rPr>
      </w:pPr>
    </w:p>
    <w:p w14:paraId="75F852D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28E5479" w14:textId="77777777" w:rsidR="000820CC" w:rsidRPr="00180AF0" w:rsidRDefault="000820CC" w:rsidP="000820CC">
      <w:pPr>
        <w:ind w:firstLine="360"/>
        <w:jc w:val="both"/>
        <w:rPr>
          <w:sz w:val="24"/>
        </w:rPr>
      </w:pPr>
    </w:p>
    <w:p w14:paraId="394B8E7C"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22A5ED6F" w14:textId="77777777" w:rsidR="000820CC" w:rsidRDefault="000820CC" w:rsidP="000820CC">
      <w:pPr>
        <w:ind w:firstLine="360"/>
        <w:jc w:val="both"/>
        <w:rPr>
          <w:sz w:val="24"/>
        </w:rPr>
      </w:pPr>
    </w:p>
    <w:p w14:paraId="5292929D"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C0F8253" w14:textId="77777777" w:rsidR="000820CC" w:rsidRPr="00756788" w:rsidRDefault="000820CC" w:rsidP="000820CC">
      <w:pPr>
        <w:pStyle w:val="Akapitzlist"/>
        <w:spacing w:before="480"/>
        <w:ind w:left="360"/>
        <w:jc w:val="both"/>
        <w:rPr>
          <w:b/>
          <w:bCs/>
        </w:rPr>
      </w:pPr>
    </w:p>
    <w:p w14:paraId="5A079C91" w14:textId="77777777" w:rsidR="00B31A22" w:rsidRDefault="00B31A22">
      <w:pPr>
        <w:spacing w:after="160" w:line="259" w:lineRule="auto"/>
        <w:rPr>
          <w:b/>
          <w:bCs/>
          <w:sz w:val="24"/>
          <w:szCs w:val="24"/>
        </w:rPr>
      </w:pPr>
      <w:r>
        <w:rPr>
          <w:b/>
          <w:bCs/>
          <w:sz w:val="24"/>
          <w:szCs w:val="24"/>
        </w:rPr>
        <w:br w:type="page"/>
      </w:r>
    </w:p>
    <w:p w14:paraId="710E4E86" w14:textId="77777777" w:rsidR="008F02F4" w:rsidRPr="00F62CF0" w:rsidRDefault="008F02F4" w:rsidP="008F02F4">
      <w:pPr>
        <w:rPr>
          <w:sz w:val="24"/>
          <w:szCs w:val="24"/>
        </w:rPr>
      </w:pPr>
    </w:p>
    <w:p w14:paraId="4CE76171" w14:textId="77777777" w:rsidR="008F02F4" w:rsidRDefault="008F02F4" w:rsidP="008F02F4">
      <w:pPr>
        <w:rPr>
          <w:b/>
          <w:bCs/>
          <w:sz w:val="24"/>
          <w:szCs w:val="24"/>
        </w:rPr>
      </w:pPr>
      <w:r w:rsidRPr="00F62CF0">
        <w:rPr>
          <w:b/>
          <w:bCs/>
          <w:sz w:val="24"/>
          <w:szCs w:val="24"/>
        </w:rPr>
        <w:t>Komisja Przetargowa:</w:t>
      </w:r>
      <w:r w:rsidR="00DF7CCC">
        <w:rPr>
          <w:b/>
          <w:bCs/>
          <w:sz w:val="24"/>
          <w:szCs w:val="24"/>
        </w:rPr>
        <w:t xml:space="preserve"> </w:t>
      </w:r>
    </w:p>
    <w:p w14:paraId="63920224" w14:textId="77777777" w:rsidR="00DF7CCC" w:rsidRPr="00F62CF0" w:rsidRDefault="00DF7CCC" w:rsidP="008F02F4">
      <w:pPr>
        <w:rPr>
          <w:b/>
          <w:bCs/>
          <w:sz w:val="24"/>
          <w:szCs w:val="24"/>
        </w:rPr>
      </w:pPr>
    </w:p>
    <w:tbl>
      <w:tblPr>
        <w:tblStyle w:val="Tabela-Siatka"/>
        <w:tblW w:w="0" w:type="auto"/>
        <w:tblLook w:val="04A0" w:firstRow="1" w:lastRow="0" w:firstColumn="1" w:lastColumn="0" w:noHBand="0" w:noVBand="1"/>
      </w:tblPr>
      <w:tblGrid>
        <w:gridCol w:w="4531"/>
        <w:gridCol w:w="4531"/>
      </w:tblGrid>
      <w:tr w:rsidR="008F02F4" w:rsidRPr="00F62CF0" w14:paraId="4291A411" w14:textId="77777777" w:rsidTr="007A7DD2">
        <w:tc>
          <w:tcPr>
            <w:tcW w:w="4531" w:type="dxa"/>
            <w:vAlign w:val="center"/>
          </w:tcPr>
          <w:p w14:paraId="736913F7" w14:textId="77777777" w:rsidR="008F02F4" w:rsidRPr="00F62CF0" w:rsidRDefault="008F02F4" w:rsidP="007A7DD2">
            <w:pPr>
              <w:jc w:val="center"/>
              <w:rPr>
                <w:i/>
                <w:iCs/>
                <w:sz w:val="24"/>
                <w:szCs w:val="24"/>
              </w:rPr>
            </w:pPr>
            <w:r w:rsidRPr="00F62CF0">
              <w:rPr>
                <w:i/>
                <w:iCs/>
                <w:sz w:val="24"/>
                <w:szCs w:val="24"/>
              </w:rPr>
              <w:t>Przewodniczący</w:t>
            </w:r>
          </w:p>
        </w:tc>
        <w:tc>
          <w:tcPr>
            <w:tcW w:w="4531" w:type="dxa"/>
            <w:vAlign w:val="center"/>
          </w:tcPr>
          <w:p w14:paraId="212FD25C" w14:textId="77777777" w:rsidR="008F02F4" w:rsidRPr="00F62CF0" w:rsidRDefault="008F02F4" w:rsidP="007A7DD2">
            <w:pPr>
              <w:jc w:val="center"/>
              <w:rPr>
                <w:b/>
                <w:bCs/>
                <w:sz w:val="24"/>
                <w:szCs w:val="24"/>
              </w:rPr>
            </w:pPr>
          </w:p>
          <w:p w14:paraId="42A5CEFD" w14:textId="77777777" w:rsidR="008F02F4" w:rsidRPr="00F62CF0" w:rsidRDefault="008F02F4" w:rsidP="007A7DD2">
            <w:pPr>
              <w:jc w:val="center"/>
              <w:rPr>
                <w:b/>
                <w:bCs/>
                <w:sz w:val="24"/>
                <w:szCs w:val="24"/>
              </w:rPr>
            </w:pPr>
          </w:p>
          <w:p w14:paraId="6E02A942" w14:textId="77777777" w:rsidR="008F02F4" w:rsidRPr="00F62CF0" w:rsidRDefault="008F02F4" w:rsidP="007A7DD2">
            <w:pPr>
              <w:jc w:val="center"/>
              <w:rPr>
                <w:b/>
                <w:bCs/>
                <w:sz w:val="24"/>
                <w:szCs w:val="24"/>
              </w:rPr>
            </w:pPr>
          </w:p>
          <w:p w14:paraId="772431A6" w14:textId="77777777" w:rsidR="008F02F4" w:rsidRPr="00F62CF0" w:rsidRDefault="008F02F4" w:rsidP="007A7DD2">
            <w:pPr>
              <w:jc w:val="center"/>
              <w:rPr>
                <w:b/>
                <w:bCs/>
                <w:sz w:val="24"/>
                <w:szCs w:val="24"/>
              </w:rPr>
            </w:pPr>
          </w:p>
        </w:tc>
      </w:tr>
      <w:tr w:rsidR="008F02F4" w:rsidRPr="00F62CF0" w14:paraId="79C04975" w14:textId="77777777" w:rsidTr="007A7DD2">
        <w:tc>
          <w:tcPr>
            <w:tcW w:w="4531" w:type="dxa"/>
            <w:vAlign w:val="center"/>
          </w:tcPr>
          <w:p w14:paraId="684FF644" w14:textId="77777777" w:rsidR="008F02F4" w:rsidRPr="00F62CF0" w:rsidRDefault="008F02F4" w:rsidP="007A7DD2">
            <w:pPr>
              <w:jc w:val="center"/>
              <w:rPr>
                <w:i/>
                <w:iCs/>
                <w:sz w:val="24"/>
                <w:szCs w:val="24"/>
              </w:rPr>
            </w:pPr>
            <w:r w:rsidRPr="00F62CF0">
              <w:rPr>
                <w:i/>
                <w:iCs/>
                <w:sz w:val="24"/>
                <w:szCs w:val="24"/>
              </w:rPr>
              <w:t>Zastępca Przewodniczącego</w:t>
            </w:r>
          </w:p>
        </w:tc>
        <w:tc>
          <w:tcPr>
            <w:tcW w:w="4531" w:type="dxa"/>
            <w:vAlign w:val="center"/>
          </w:tcPr>
          <w:p w14:paraId="5EA78397" w14:textId="77777777" w:rsidR="008F02F4" w:rsidRPr="00F62CF0" w:rsidRDefault="008F02F4" w:rsidP="007A7DD2">
            <w:pPr>
              <w:jc w:val="center"/>
              <w:rPr>
                <w:b/>
                <w:bCs/>
                <w:sz w:val="24"/>
                <w:szCs w:val="24"/>
              </w:rPr>
            </w:pPr>
          </w:p>
          <w:p w14:paraId="5B701F7B" w14:textId="77777777" w:rsidR="008F02F4" w:rsidRPr="00F62CF0" w:rsidRDefault="008F02F4" w:rsidP="007A7DD2">
            <w:pPr>
              <w:jc w:val="center"/>
              <w:rPr>
                <w:b/>
                <w:bCs/>
                <w:sz w:val="24"/>
                <w:szCs w:val="24"/>
              </w:rPr>
            </w:pPr>
          </w:p>
          <w:p w14:paraId="77749389" w14:textId="77777777" w:rsidR="008F02F4" w:rsidRPr="00F62CF0" w:rsidRDefault="008F02F4" w:rsidP="007A7DD2">
            <w:pPr>
              <w:jc w:val="center"/>
              <w:rPr>
                <w:b/>
                <w:bCs/>
                <w:sz w:val="24"/>
                <w:szCs w:val="24"/>
              </w:rPr>
            </w:pPr>
          </w:p>
          <w:p w14:paraId="4E4CF783" w14:textId="77777777" w:rsidR="008F02F4" w:rsidRPr="00F62CF0" w:rsidRDefault="008F02F4" w:rsidP="007A7DD2">
            <w:pPr>
              <w:jc w:val="center"/>
              <w:rPr>
                <w:b/>
                <w:bCs/>
                <w:sz w:val="24"/>
                <w:szCs w:val="24"/>
              </w:rPr>
            </w:pPr>
          </w:p>
        </w:tc>
      </w:tr>
      <w:tr w:rsidR="008F02F4" w:rsidRPr="00F62CF0" w14:paraId="4D00D884" w14:textId="77777777" w:rsidTr="007A7DD2">
        <w:tc>
          <w:tcPr>
            <w:tcW w:w="4531" w:type="dxa"/>
            <w:vAlign w:val="center"/>
          </w:tcPr>
          <w:p w14:paraId="60CF0AC8" w14:textId="77777777" w:rsidR="008F02F4" w:rsidRPr="00F62CF0" w:rsidRDefault="008F02F4" w:rsidP="007A7DD2">
            <w:pPr>
              <w:jc w:val="center"/>
              <w:rPr>
                <w:i/>
                <w:iCs/>
                <w:sz w:val="24"/>
                <w:szCs w:val="24"/>
              </w:rPr>
            </w:pPr>
            <w:r w:rsidRPr="00F62CF0">
              <w:rPr>
                <w:i/>
                <w:iCs/>
                <w:sz w:val="24"/>
                <w:szCs w:val="24"/>
              </w:rPr>
              <w:t>Sekretarz</w:t>
            </w:r>
          </w:p>
        </w:tc>
        <w:tc>
          <w:tcPr>
            <w:tcW w:w="4531" w:type="dxa"/>
            <w:vAlign w:val="center"/>
          </w:tcPr>
          <w:p w14:paraId="01DD8F79" w14:textId="77777777" w:rsidR="008F02F4" w:rsidRPr="00F62CF0" w:rsidRDefault="008F02F4" w:rsidP="007A7DD2">
            <w:pPr>
              <w:jc w:val="center"/>
              <w:rPr>
                <w:b/>
                <w:bCs/>
                <w:sz w:val="24"/>
                <w:szCs w:val="24"/>
              </w:rPr>
            </w:pPr>
          </w:p>
          <w:p w14:paraId="2BD5CF41" w14:textId="77777777" w:rsidR="008F02F4" w:rsidRPr="00F62CF0" w:rsidRDefault="008F02F4" w:rsidP="007A7DD2">
            <w:pPr>
              <w:jc w:val="center"/>
              <w:rPr>
                <w:b/>
                <w:bCs/>
                <w:sz w:val="24"/>
                <w:szCs w:val="24"/>
              </w:rPr>
            </w:pPr>
          </w:p>
          <w:p w14:paraId="447CB03B" w14:textId="77777777" w:rsidR="008F02F4" w:rsidRPr="00F62CF0" w:rsidRDefault="008F02F4" w:rsidP="007A7DD2">
            <w:pPr>
              <w:jc w:val="center"/>
              <w:rPr>
                <w:b/>
                <w:bCs/>
                <w:sz w:val="24"/>
                <w:szCs w:val="24"/>
              </w:rPr>
            </w:pPr>
          </w:p>
          <w:p w14:paraId="7E819A13" w14:textId="77777777" w:rsidR="008F02F4" w:rsidRPr="00F62CF0" w:rsidRDefault="008F02F4" w:rsidP="007A7DD2">
            <w:pPr>
              <w:jc w:val="center"/>
              <w:rPr>
                <w:b/>
                <w:bCs/>
                <w:sz w:val="24"/>
                <w:szCs w:val="24"/>
              </w:rPr>
            </w:pPr>
          </w:p>
        </w:tc>
      </w:tr>
      <w:tr w:rsidR="008F02F4" w:rsidRPr="00F62CF0" w14:paraId="7F42AF6A" w14:textId="77777777" w:rsidTr="007A7DD2">
        <w:tc>
          <w:tcPr>
            <w:tcW w:w="4531" w:type="dxa"/>
            <w:vAlign w:val="center"/>
          </w:tcPr>
          <w:p w14:paraId="347F257B" w14:textId="77777777" w:rsidR="008F02F4" w:rsidRPr="00F62CF0" w:rsidRDefault="008F02F4" w:rsidP="007A7DD2">
            <w:pPr>
              <w:jc w:val="center"/>
              <w:rPr>
                <w:i/>
                <w:iCs/>
                <w:sz w:val="24"/>
                <w:szCs w:val="24"/>
              </w:rPr>
            </w:pPr>
            <w:r w:rsidRPr="00F62CF0">
              <w:rPr>
                <w:i/>
                <w:iCs/>
                <w:sz w:val="24"/>
                <w:szCs w:val="24"/>
              </w:rPr>
              <w:t>Członek</w:t>
            </w:r>
          </w:p>
        </w:tc>
        <w:tc>
          <w:tcPr>
            <w:tcW w:w="4531" w:type="dxa"/>
            <w:vAlign w:val="center"/>
          </w:tcPr>
          <w:p w14:paraId="0CCDBE3F" w14:textId="77777777" w:rsidR="008F02F4" w:rsidRPr="00F62CF0" w:rsidRDefault="008F02F4" w:rsidP="007A7DD2">
            <w:pPr>
              <w:jc w:val="center"/>
              <w:rPr>
                <w:b/>
                <w:bCs/>
                <w:sz w:val="24"/>
                <w:szCs w:val="24"/>
              </w:rPr>
            </w:pPr>
          </w:p>
          <w:p w14:paraId="4C083334" w14:textId="77777777" w:rsidR="008F02F4" w:rsidRPr="00F62CF0" w:rsidRDefault="008F02F4" w:rsidP="007A7DD2">
            <w:pPr>
              <w:jc w:val="center"/>
              <w:rPr>
                <w:b/>
                <w:bCs/>
                <w:sz w:val="24"/>
                <w:szCs w:val="24"/>
              </w:rPr>
            </w:pPr>
          </w:p>
          <w:p w14:paraId="71A13432" w14:textId="77777777" w:rsidR="008F02F4" w:rsidRPr="00F62CF0" w:rsidRDefault="008F02F4" w:rsidP="007A7DD2">
            <w:pPr>
              <w:jc w:val="center"/>
              <w:rPr>
                <w:b/>
                <w:bCs/>
                <w:sz w:val="24"/>
                <w:szCs w:val="24"/>
              </w:rPr>
            </w:pPr>
          </w:p>
          <w:p w14:paraId="505C47FE" w14:textId="77777777" w:rsidR="008F02F4" w:rsidRPr="00F62CF0" w:rsidRDefault="008F02F4" w:rsidP="007A7DD2">
            <w:pPr>
              <w:jc w:val="center"/>
              <w:rPr>
                <w:b/>
                <w:bCs/>
                <w:sz w:val="24"/>
                <w:szCs w:val="24"/>
              </w:rPr>
            </w:pPr>
          </w:p>
        </w:tc>
      </w:tr>
      <w:tr w:rsidR="008F02F4" w:rsidRPr="00F62CF0" w14:paraId="6034BEDB" w14:textId="77777777" w:rsidTr="007A7DD2">
        <w:tc>
          <w:tcPr>
            <w:tcW w:w="4531" w:type="dxa"/>
            <w:vAlign w:val="center"/>
          </w:tcPr>
          <w:p w14:paraId="3C507509" w14:textId="77777777" w:rsidR="008F02F4" w:rsidRPr="00F62CF0" w:rsidRDefault="008F02F4" w:rsidP="007A7DD2">
            <w:pPr>
              <w:jc w:val="center"/>
              <w:rPr>
                <w:i/>
                <w:iCs/>
                <w:sz w:val="24"/>
                <w:szCs w:val="24"/>
              </w:rPr>
            </w:pPr>
            <w:r w:rsidRPr="00F62CF0">
              <w:rPr>
                <w:i/>
                <w:iCs/>
                <w:sz w:val="24"/>
                <w:szCs w:val="24"/>
              </w:rPr>
              <w:t>Członek</w:t>
            </w:r>
          </w:p>
        </w:tc>
        <w:tc>
          <w:tcPr>
            <w:tcW w:w="4531" w:type="dxa"/>
            <w:vAlign w:val="center"/>
          </w:tcPr>
          <w:p w14:paraId="75A6BA1A" w14:textId="77777777" w:rsidR="008F02F4" w:rsidRPr="00F62CF0" w:rsidRDefault="008F02F4" w:rsidP="007A7DD2">
            <w:pPr>
              <w:jc w:val="center"/>
              <w:rPr>
                <w:b/>
                <w:bCs/>
                <w:sz w:val="24"/>
                <w:szCs w:val="24"/>
              </w:rPr>
            </w:pPr>
          </w:p>
          <w:p w14:paraId="183E5D80" w14:textId="77777777" w:rsidR="008F02F4" w:rsidRPr="00F62CF0" w:rsidRDefault="008F02F4" w:rsidP="007A7DD2">
            <w:pPr>
              <w:jc w:val="center"/>
              <w:rPr>
                <w:b/>
                <w:bCs/>
                <w:sz w:val="24"/>
                <w:szCs w:val="24"/>
              </w:rPr>
            </w:pPr>
          </w:p>
          <w:p w14:paraId="2B95BA43" w14:textId="77777777" w:rsidR="008F02F4" w:rsidRPr="00F62CF0" w:rsidRDefault="008F02F4" w:rsidP="007A7DD2">
            <w:pPr>
              <w:jc w:val="center"/>
              <w:rPr>
                <w:b/>
                <w:bCs/>
                <w:sz w:val="24"/>
                <w:szCs w:val="24"/>
              </w:rPr>
            </w:pPr>
          </w:p>
          <w:p w14:paraId="2A17701D" w14:textId="77777777" w:rsidR="008F02F4" w:rsidRPr="00F62CF0" w:rsidRDefault="008F02F4" w:rsidP="007A7DD2">
            <w:pPr>
              <w:jc w:val="center"/>
              <w:rPr>
                <w:b/>
                <w:bCs/>
                <w:sz w:val="24"/>
                <w:szCs w:val="24"/>
              </w:rPr>
            </w:pPr>
          </w:p>
        </w:tc>
      </w:tr>
    </w:tbl>
    <w:p w14:paraId="628ACBD8" w14:textId="77777777" w:rsidR="008F02F4" w:rsidRPr="00F62CF0" w:rsidRDefault="008F02F4" w:rsidP="008F02F4">
      <w:pPr>
        <w:rPr>
          <w:b/>
          <w:bCs/>
          <w:sz w:val="28"/>
          <w:szCs w:val="28"/>
        </w:rPr>
      </w:pPr>
    </w:p>
    <w:p w14:paraId="01BB1A14"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01E4275E" w14:textId="77777777" w:rsidR="00541CA7" w:rsidRPr="001002B8" w:rsidRDefault="00541CA7" w:rsidP="00541CA7">
      <w:pPr>
        <w:spacing w:before="120"/>
        <w:rPr>
          <w:b/>
          <w:szCs w:val="28"/>
        </w:rPr>
      </w:pPr>
    </w:p>
    <w:p w14:paraId="28C6FA2C" w14:textId="77777777" w:rsidR="008F02F4" w:rsidRDefault="008F02F4" w:rsidP="00541CA7">
      <w:pPr>
        <w:rPr>
          <w:sz w:val="22"/>
          <w:szCs w:val="24"/>
        </w:rPr>
      </w:pPr>
    </w:p>
    <w:p w14:paraId="470E2089" w14:textId="77777777" w:rsidR="00EF6E85" w:rsidRPr="00F62CF0" w:rsidRDefault="00EF6E85" w:rsidP="00541CA7">
      <w:pPr>
        <w:rPr>
          <w:sz w:val="22"/>
          <w:szCs w:val="24"/>
        </w:rPr>
      </w:pPr>
    </w:p>
    <w:p w14:paraId="74783D39" w14:textId="77777777" w:rsidR="008F02F4" w:rsidRPr="00F62CF0" w:rsidRDefault="008F02F4" w:rsidP="008F02F4">
      <w:pPr>
        <w:jc w:val="center"/>
        <w:rPr>
          <w:sz w:val="22"/>
          <w:szCs w:val="24"/>
        </w:rPr>
      </w:pPr>
    </w:p>
    <w:p w14:paraId="43D1A4B3" w14:textId="77777777" w:rsidR="008F02F4" w:rsidRPr="00F62CF0" w:rsidRDefault="008F02F4" w:rsidP="008F02F4">
      <w:pPr>
        <w:jc w:val="center"/>
        <w:rPr>
          <w:sz w:val="22"/>
          <w:szCs w:val="24"/>
        </w:rPr>
      </w:pPr>
      <w:r w:rsidRPr="00F62CF0">
        <w:rPr>
          <w:sz w:val="22"/>
          <w:szCs w:val="24"/>
        </w:rPr>
        <w:t>……………………………………………………………………………………</w:t>
      </w:r>
    </w:p>
    <w:p w14:paraId="5CA83D91" w14:textId="77777777" w:rsidR="008F02F4" w:rsidRPr="00F62CF0" w:rsidRDefault="008F02F4" w:rsidP="008F02F4">
      <w:pPr>
        <w:jc w:val="center"/>
        <w:rPr>
          <w:i/>
          <w:iCs/>
          <w:szCs w:val="22"/>
        </w:rPr>
      </w:pPr>
      <w:r w:rsidRPr="00F62CF0">
        <w:rPr>
          <w:i/>
          <w:iCs/>
          <w:sz w:val="24"/>
          <w:szCs w:val="28"/>
        </w:rPr>
        <w:t>Przewodniczący Komisji Przetargowej</w:t>
      </w:r>
    </w:p>
    <w:p w14:paraId="3D4EDC03" w14:textId="77777777" w:rsidR="008F02F4" w:rsidRPr="00F62CF0" w:rsidRDefault="008F02F4" w:rsidP="008F02F4">
      <w:pPr>
        <w:spacing w:before="120" w:line="312" w:lineRule="auto"/>
        <w:jc w:val="both"/>
        <w:rPr>
          <w:sz w:val="24"/>
          <w:szCs w:val="24"/>
        </w:rPr>
      </w:pPr>
    </w:p>
    <w:p w14:paraId="155B2DFE" w14:textId="2A712D16"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35" w:name="_Hlk147849165"/>
    </w:p>
    <w:bookmarkEnd w:id="235"/>
    <w:p w14:paraId="66002703" w14:textId="77777777" w:rsidR="00160015" w:rsidRPr="00EF046C" w:rsidRDefault="00160015" w:rsidP="00EF046C">
      <w:pPr>
        <w:spacing w:before="120" w:line="312" w:lineRule="auto"/>
        <w:jc w:val="both"/>
        <w:rPr>
          <w:sz w:val="24"/>
          <w:szCs w:val="24"/>
        </w:rPr>
      </w:pPr>
    </w:p>
    <w:sectPr w:rsidR="00160015" w:rsidRPr="00EF046C"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13D3" w14:textId="77777777" w:rsidR="0046270C" w:rsidRDefault="0046270C" w:rsidP="0079756C">
      <w:r>
        <w:separator/>
      </w:r>
    </w:p>
  </w:endnote>
  <w:endnote w:type="continuationSeparator" w:id="0">
    <w:p w14:paraId="6CC6F401" w14:textId="77777777" w:rsidR="0046270C" w:rsidRDefault="0046270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9E1D" w14:textId="77777777" w:rsidR="007A7DD2" w:rsidRDefault="007A7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63CBC8DA" w14:textId="77777777" w:rsidR="007A7DD2" w:rsidRDefault="007A7DD2">
        <w:pPr>
          <w:pStyle w:val="Stopka"/>
          <w:jc w:val="right"/>
        </w:pPr>
        <w:r>
          <w:fldChar w:fldCharType="begin"/>
        </w:r>
        <w:r>
          <w:instrText>PAGE   \* MERGEFORMAT</w:instrText>
        </w:r>
        <w:r>
          <w:fldChar w:fldCharType="separate"/>
        </w:r>
        <w:r w:rsidR="00EF046C">
          <w:rPr>
            <w:noProof/>
          </w:rPr>
          <w:t>2</w:t>
        </w:r>
        <w:r>
          <w:fldChar w:fldCharType="end"/>
        </w:r>
      </w:p>
    </w:sdtContent>
  </w:sdt>
  <w:p w14:paraId="1BE53A13" w14:textId="77777777" w:rsidR="007A7DD2" w:rsidRDefault="007A7DD2" w:rsidP="009C024D">
    <w:pPr>
      <w:pStyle w:val="Stopka"/>
      <w:rPr>
        <w:i/>
        <w:sz w:val="18"/>
        <w:szCs w:val="18"/>
      </w:rPr>
    </w:pPr>
    <w:r>
      <w:rPr>
        <w:i/>
        <w:sz w:val="18"/>
        <w:szCs w:val="18"/>
      </w:rPr>
      <w:t>Nr postępowania 522400167</w:t>
    </w:r>
  </w:p>
  <w:p w14:paraId="43F1AD70" w14:textId="77777777" w:rsidR="007A7DD2" w:rsidRDefault="007A7DD2" w:rsidP="009C024D">
    <w:pPr>
      <w:pStyle w:val="Stopka"/>
      <w:rPr>
        <w:i/>
        <w:sz w:val="18"/>
        <w:szCs w:val="18"/>
      </w:rPr>
    </w:pPr>
  </w:p>
  <w:p w14:paraId="299786EB" w14:textId="77777777" w:rsidR="007A7DD2" w:rsidRDefault="003C1C58" w:rsidP="009C024D">
    <w:pPr>
      <w:pStyle w:val="Stopka"/>
      <w:rPr>
        <w:i/>
        <w:sz w:val="18"/>
        <w:szCs w:val="18"/>
      </w:rPr>
    </w:pPr>
    <w:sdt>
      <w:sdtPr>
        <w:rPr>
          <w:i/>
          <w:sz w:val="16"/>
          <w:szCs w:val="16"/>
        </w:rPr>
        <w:id w:val="-61342352"/>
        <w:lock w:val="sdtContentLocked"/>
        <w:text/>
      </w:sdtPr>
      <w:sdtEndPr/>
      <w:sdtContent>
        <w:r w:rsidR="007A7DD2" w:rsidRPr="00DA636A">
          <w:rPr>
            <w:i/>
            <w:sz w:val="16"/>
            <w:szCs w:val="16"/>
          </w:rPr>
          <w:t>Wzór nr ZP/0</w:t>
        </w:r>
        <w:r w:rsidR="007A7DD2">
          <w:rPr>
            <w:i/>
            <w:sz w:val="16"/>
            <w:szCs w:val="16"/>
          </w:rPr>
          <w:t>5</w:t>
        </w:r>
        <w:r w:rsidR="007A7DD2" w:rsidRPr="00DA636A">
          <w:rPr>
            <w:i/>
            <w:sz w:val="16"/>
            <w:szCs w:val="16"/>
          </w:rPr>
          <w:t>/2024/v</w:t>
        </w:r>
        <w:r w:rsidR="007A7DD2">
          <w:rPr>
            <w:i/>
            <w:sz w:val="16"/>
            <w:szCs w:val="16"/>
          </w:rPr>
          <w:t>1</w:t>
        </w:r>
      </w:sdtContent>
    </w:sdt>
  </w:p>
  <w:p w14:paraId="351FA80F" w14:textId="77777777" w:rsidR="007A7DD2" w:rsidRPr="00223A5B" w:rsidRDefault="007A7DD2" w:rsidP="009C024D">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2EC3" w14:textId="77777777" w:rsidR="007A7DD2" w:rsidRDefault="007A7D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F6D2" w14:textId="77777777" w:rsidR="0046270C" w:rsidRDefault="0046270C" w:rsidP="0079756C">
      <w:r>
        <w:separator/>
      </w:r>
    </w:p>
  </w:footnote>
  <w:footnote w:type="continuationSeparator" w:id="0">
    <w:p w14:paraId="3DC2DE23" w14:textId="77777777" w:rsidR="0046270C" w:rsidRDefault="0046270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285D" w14:textId="77777777" w:rsidR="007A7DD2" w:rsidRDefault="007A7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877C" w14:textId="77777777" w:rsidR="007A7DD2" w:rsidRPr="006147A0" w:rsidRDefault="007A7DD2" w:rsidP="00160015">
    <w:pPr>
      <w:pStyle w:val="Nagwek"/>
      <w:tabs>
        <w:tab w:val="clear" w:pos="4536"/>
        <w:tab w:val="clear" w:pos="9072"/>
        <w:tab w:val="left" w:pos="3456"/>
      </w:tabs>
      <w:jc w:val="center"/>
      <w:rPr>
        <w:i/>
      </w:rPr>
    </w:pPr>
    <w:r w:rsidRPr="006147A0">
      <w:rPr>
        <w:i/>
      </w:rPr>
      <w:t xml:space="preserve">Polska Grupa Górnicza </w:t>
    </w:r>
    <w:r>
      <w:rPr>
        <w:i/>
      </w:rPr>
      <w:t>S.A.</w:t>
    </w:r>
  </w:p>
  <w:p w14:paraId="446870F8" w14:textId="77777777" w:rsidR="007A7DD2" w:rsidRDefault="007A7DD2"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28A0CD99" wp14:editId="3BFC35EF">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26ED6"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BC0F" w14:textId="77777777" w:rsidR="007A7DD2" w:rsidRDefault="007A7D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3D3A22B8"/>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041A0D"/>
    <w:multiLevelType w:val="hybridMultilevel"/>
    <w:tmpl w:val="348EBC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EDA67C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EA7866"/>
    <w:multiLevelType w:val="hybridMultilevel"/>
    <w:tmpl w:val="56D495CA"/>
    <w:lvl w:ilvl="0" w:tplc="0FBC1994">
      <w:start w:val="1"/>
      <w:numFmt w:val="decimal"/>
      <w:lvlText w:val="%1)"/>
      <w:lvlJc w:val="left"/>
      <w:pPr>
        <w:tabs>
          <w:tab w:val="num" w:pos="720"/>
        </w:tabs>
        <w:ind w:left="720" w:hanging="360"/>
      </w:pPr>
      <w:rPr>
        <w:i w:val="0"/>
        <w:iCs w:val="0"/>
        <w:strike w:val="0"/>
        <w:color w:val="auto"/>
        <w:sz w:val="20"/>
        <w:szCs w:val="20"/>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41D4558"/>
    <w:multiLevelType w:val="hybridMultilevel"/>
    <w:tmpl w:val="72906B42"/>
    <w:name w:val="WW8Num152"/>
    <w:lvl w:ilvl="0" w:tplc="3A121A60">
      <w:start w:val="1"/>
      <w:numFmt w:val="decimal"/>
      <w:lvlText w:val="%1."/>
      <w:lvlJc w:val="left"/>
      <w:pPr>
        <w:tabs>
          <w:tab w:val="num" w:pos="360"/>
        </w:tabs>
        <w:ind w:left="360" w:hanging="360"/>
      </w:pPr>
      <w:rPr>
        <w:rFonts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8642EA"/>
    <w:multiLevelType w:val="hybridMultilevel"/>
    <w:tmpl w:val="A0426B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D25A64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20F061B1"/>
    <w:multiLevelType w:val="hybridMultilevel"/>
    <w:tmpl w:val="21122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D7355"/>
    <w:multiLevelType w:val="multilevel"/>
    <w:tmpl w:val="12744A44"/>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8D0062"/>
    <w:multiLevelType w:val="multilevel"/>
    <w:tmpl w:val="B87862E6"/>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179380C"/>
    <w:multiLevelType w:val="hybridMultilevel"/>
    <w:tmpl w:val="09149CE0"/>
    <w:lvl w:ilvl="0" w:tplc="414A1B48">
      <w:start w:val="1"/>
      <w:numFmt w:val="bullet"/>
      <w:lvlText w:val=""/>
      <w:lvlJc w:val="left"/>
      <w:pPr>
        <w:ind w:left="644" w:hanging="360"/>
      </w:pPr>
      <w:rPr>
        <w:rFonts w:ascii="Symbol" w:hAnsi="Symbol" w:hint="default"/>
      </w:rPr>
    </w:lvl>
    <w:lvl w:ilvl="1" w:tplc="04150005">
      <w:start w:val="1"/>
      <w:numFmt w:val="bullet"/>
      <w:lvlText w:val=""/>
      <w:lvlJc w:val="left"/>
      <w:pPr>
        <w:ind w:left="1364" w:hanging="360"/>
      </w:pPr>
      <w:rPr>
        <w:rFonts w:ascii="Wingdings" w:hAnsi="Wingding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27F76DE"/>
    <w:multiLevelType w:val="hybridMultilevel"/>
    <w:tmpl w:val="EAF430F2"/>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 w15:restartNumberingAfterBreak="0">
    <w:nsid w:val="375F7271"/>
    <w:multiLevelType w:val="hybridMultilevel"/>
    <w:tmpl w:val="57E2D09E"/>
    <w:lvl w:ilvl="0" w:tplc="BFBC03FE">
      <w:start w:val="1"/>
      <w:numFmt w:val="lowerLetter"/>
      <w:lvlText w:val="%1)"/>
      <w:lvlJc w:val="left"/>
      <w:rPr>
        <w:rFonts w:cs="Times New Roman"/>
        <w:b w:val="0"/>
        <w:bCs/>
        <w:i w:val="0"/>
        <w:iCs/>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50E7551"/>
    <w:multiLevelType w:val="hybridMultilevel"/>
    <w:tmpl w:val="7EDA1100"/>
    <w:lvl w:ilvl="0" w:tplc="58E6F4B0">
      <w:start w:val="1"/>
      <w:numFmt w:val="decimal"/>
      <w:lvlText w:val="%1)"/>
      <w:lvlJc w:val="left"/>
      <w:pPr>
        <w:tabs>
          <w:tab w:val="num" w:pos="357"/>
        </w:tabs>
        <w:ind w:left="357" w:hanging="357"/>
      </w:pPr>
    </w:lvl>
    <w:lvl w:ilvl="1" w:tplc="88602BC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9165AD"/>
    <w:multiLevelType w:val="hybridMultilevel"/>
    <w:tmpl w:val="D8C6DD2A"/>
    <w:lvl w:ilvl="0" w:tplc="0F1E3A06">
      <w:start w:val="1"/>
      <w:numFmt w:val="decimal"/>
      <w:lvlText w:val="%1)"/>
      <w:lvlJc w:val="left"/>
      <w:pPr>
        <w:tabs>
          <w:tab w:val="num" w:pos="786"/>
        </w:tabs>
        <w:ind w:left="786" w:hanging="360"/>
      </w:pPr>
      <w:rPr>
        <w:rFonts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8770666"/>
    <w:multiLevelType w:val="multilevel"/>
    <w:tmpl w:val="043AA49E"/>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15:restartNumberingAfterBreak="0">
    <w:nsid w:val="5B3A08B5"/>
    <w:multiLevelType w:val="hybridMultilevel"/>
    <w:tmpl w:val="5C300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C3A6149"/>
    <w:multiLevelType w:val="hybridMultilevel"/>
    <w:tmpl w:val="AE0ECA90"/>
    <w:lvl w:ilvl="0" w:tplc="A0F8E2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2302A8"/>
    <w:multiLevelType w:val="multilevel"/>
    <w:tmpl w:val="D25A64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E5F8F13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A630377"/>
    <w:multiLevelType w:val="hybridMultilevel"/>
    <w:tmpl w:val="4E941C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AF97145"/>
    <w:multiLevelType w:val="hybridMultilevel"/>
    <w:tmpl w:val="684ED9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EEA8522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5C52B2"/>
    <w:multiLevelType w:val="hybridMultilevel"/>
    <w:tmpl w:val="6F92C02E"/>
    <w:lvl w:ilvl="0" w:tplc="0415000F">
      <w:start w:val="1"/>
      <w:numFmt w:val="decimal"/>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num w:numId="1" w16cid:durableId="642082336">
    <w:abstractNumId w:val="21"/>
  </w:num>
  <w:num w:numId="2" w16cid:durableId="1687559166">
    <w:abstractNumId w:val="80"/>
  </w:num>
  <w:num w:numId="3" w16cid:durableId="1447457955">
    <w:abstractNumId w:val="72"/>
  </w:num>
  <w:num w:numId="4" w16cid:durableId="268241831">
    <w:abstractNumId w:val="74"/>
  </w:num>
  <w:num w:numId="5" w16cid:durableId="86847607">
    <w:abstractNumId w:val="6"/>
  </w:num>
  <w:num w:numId="6" w16cid:durableId="924923088">
    <w:abstractNumId w:val="17"/>
  </w:num>
  <w:num w:numId="7" w16cid:durableId="1275097105">
    <w:abstractNumId w:val="39"/>
  </w:num>
  <w:num w:numId="8" w16cid:durableId="48459318">
    <w:abstractNumId w:val="77"/>
  </w:num>
  <w:num w:numId="9" w16cid:durableId="423571410">
    <w:abstractNumId w:val="59"/>
  </w:num>
  <w:num w:numId="10" w16cid:durableId="2028437359">
    <w:abstractNumId w:val="89"/>
  </w:num>
  <w:num w:numId="11" w16cid:durableId="1195388082">
    <w:abstractNumId w:val="60"/>
  </w:num>
  <w:num w:numId="12" w16cid:durableId="225190488">
    <w:abstractNumId w:val="49"/>
  </w:num>
  <w:num w:numId="13" w16cid:durableId="1171676105">
    <w:abstractNumId w:val="67"/>
  </w:num>
  <w:num w:numId="14" w16cid:durableId="1855266962">
    <w:abstractNumId w:val="44"/>
  </w:num>
  <w:num w:numId="15" w16cid:durableId="1578444985">
    <w:abstractNumId w:val="82"/>
  </w:num>
  <w:num w:numId="16" w16cid:durableId="1865902175">
    <w:abstractNumId w:val="11"/>
  </w:num>
  <w:num w:numId="17" w16cid:durableId="1846439549">
    <w:abstractNumId w:val="42"/>
  </w:num>
  <w:num w:numId="18" w16cid:durableId="927151138">
    <w:abstractNumId w:val="76"/>
  </w:num>
  <w:num w:numId="19" w16cid:durableId="1224682265">
    <w:abstractNumId w:val="79"/>
  </w:num>
  <w:num w:numId="20" w16cid:durableId="614561238">
    <w:abstractNumId w:val="85"/>
  </w:num>
  <w:num w:numId="21" w16cid:durableId="539975695">
    <w:abstractNumId w:val="10"/>
  </w:num>
  <w:num w:numId="22" w16cid:durableId="870073429">
    <w:abstractNumId w:val="68"/>
    <w:lvlOverride w:ilvl="0">
      <w:startOverride w:val="1"/>
    </w:lvlOverride>
  </w:num>
  <w:num w:numId="23" w16cid:durableId="600335112">
    <w:abstractNumId w:val="43"/>
    <w:lvlOverride w:ilvl="0">
      <w:startOverride w:val="1"/>
    </w:lvlOverride>
  </w:num>
  <w:num w:numId="24" w16cid:durableId="1707412371">
    <w:abstractNumId w:val="25"/>
  </w:num>
  <w:num w:numId="25" w16cid:durableId="1831939563">
    <w:abstractNumId w:val="4"/>
  </w:num>
  <w:num w:numId="26" w16cid:durableId="783771043">
    <w:abstractNumId w:val="3"/>
  </w:num>
  <w:num w:numId="27" w16cid:durableId="1871458207">
    <w:abstractNumId w:val="2"/>
  </w:num>
  <w:num w:numId="28" w16cid:durableId="872887218">
    <w:abstractNumId w:val="1"/>
  </w:num>
  <w:num w:numId="29" w16cid:durableId="729957624">
    <w:abstractNumId w:val="0"/>
  </w:num>
  <w:num w:numId="30" w16cid:durableId="2091004513">
    <w:abstractNumId w:val="8"/>
  </w:num>
  <w:num w:numId="31" w16cid:durableId="1122455976">
    <w:abstractNumId w:val="81"/>
  </w:num>
  <w:num w:numId="32" w16cid:durableId="138078086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2750809">
    <w:abstractNumId w:val="69"/>
  </w:num>
  <w:num w:numId="34" w16cid:durableId="532153999">
    <w:abstractNumId w:val="66"/>
  </w:num>
  <w:num w:numId="35" w16cid:durableId="1830905651">
    <w:abstractNumId w:val="30"/>
  </w:num>
  <w:num w:numId="36" w16cid:durableId="1214777841">
    <w:abstractNumId w:val="37"/>
  </w:num>
  <w:num w:numId="37" w16cid:durableId="1720283486">
    <w:abstractNumId w:val="58"/>
  </w:num>
  <w:num w:numId="38" w16cid:durableId="474372799">
    <w:abstractNumId w:val="32"/>
  </w:num>
  <w:num w:numId="39" w16cid:durableId="1273710847">
    <w:abstractNumId w:val="53"/>
  </w:num>
  <w:num w:numId="40" w16cid:durableId="1195731558">
    <w:abstractNumId w:val="90"/>
  </w:num>
  <w:num w:numId="41" w16cid:durableId="1884907605">
    <w:abstractNumId w:val="52"/>
  </w:num>
  <w:num w:numId="42" w16cid:durableId="1532953654">
    <w:abstractNumId w:val="40"/>
  </w:num>
  <w:num w:numId="43" w16cid:durableId="25374185">
    <w:abstractNumId w:val="12"/>
  </w:num>
  <w:num w:numId="44" w16cid:durableId="453404439">
    <w:abstractNumId w:val="20"/>
  </w:num>
  <w:num w:numId="45" w16cid:durableId="728113978">
    <w:abstractNumId w:val="22"/>
  </w:num>
  <w:num w:numId="46" w16cid:durableId="1336493025">
    <w:abstractNumId w:val="55"/>
  </w:num>
  <w:num w:numId="47" w16cid:durableId="1151822549">
    <w:abstractNumId w:val="57"/>
  </w:num>
  <w:num w:numId="48" w16cid:durableId="1031304282">
    <w:abstractNumId w:val="41"/>
  </w:num>
  <w:num w:numId="49" w16cid:durableId="169076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9772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843744">
    <w:abstractNumId w:val="83"/>
  </w:num>
  <w:num w:numId="52" w16cid:durableId="482283545">
    <w:abstractNumId w:val="70"/>
  </w:num>
  <w:num w:numId="53" w16cid:durableId="573901312">
    <w:abstractNumId w:val="47"/>
  </w:num>
  <w:num w:numId="54" w16cid:durableId="1597059651">
    <w:abstractNumId w:val="14"/>
  </w:num>
  <w:num w:numId="55" w16cid:durableId="290526484">
    <w:abstractNumId w:val="62"/>
  </w:num>
  <w:num w:numId="56" w16cid:durableId="1040059278">
    <w:abstractNumId w:val="19"/>
  </w:num>
  <w:num w:numId="57" w16cid:durableId="516235019">
    <w:abstractNumId w:val="73"/>
  </w:num>
  <w:num w:numId="58" w16cid:durableId="1895500624">
    <w:abstractNumId w:val="7"/>
  </w:num>
  <w:num w:numId="59" w16cid:durableId="17660268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9319938">
    <w:abstractNumId w:val="84"/>
  </w:num>
  <w:num w:numId="61" w16cid:durableId="1456632692">
    <w:abstractNumId w:val="31"/>
  </w:num>
  <w:num w:numId="62" w16cid:durableId="1932426719">
    <w:abstractNumId w:val="28"/>
  </w:num>
  <w:num w:numId="63" w16cid:durableId="2135521102">
    <w:abstractNumId w:val="63"/>
  </w:num>
  <w:num w:numId="64" w16cid:durableId="1324695554">
    <w:abstractNumId w:val="5"/>
  </w:num>
  <w:num w:numId="65" w16cid:durableId="164780959">
    <w:abstractNumId w:val="56"/>
  </w:num>
  <w:num w:numId="66" w16cid:durableId="1904438387">
    <w:abstractNumId w:val="51"/>
  </w:num>
  <w:num w:numId="67" w16cid:durableId="24840301">
    <w:abstractNumId w:val="91"/>
  </w:num>
  <w:num w:numId="68" w16cid:durableId="118649630">
    <w:abstractNumId w:val="27"/>
  </w:num>
  <w:num w:numId="69" w16cid:durableId="231241419">
    <w:abstractNumId w:val="64"/>
  </w:num>
  <w:num w:numId="70" w16cid:durableId="537820197">
    <w:abstractNumId w:val="54"/>
  </w:num>
  <w:num w:numId="71" w16cid:durableId="1009140019">
    <w:abstractNumId w:val="23"/>
  </w:num>
  <w:num w:numId="72" w16cid:durableId="335499813">
    <w:abstractNumId w:val="9"/>
  </w:num>
  <w:num w:numId="73" w16cid:durableId="38551914">
    <w:abstractNumId w:val="87"/>
  </w:num>
  <w:num w:numId="74" w16cid:durableId="2145850059">
    <w:abstractNumId w:val="24"/>
  </w:num>
  <w:num w:numId="75" w16cid:durableId="1937403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7543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32815862">
    <w:abstractNumId w:val="36"/>
  </w:num>
  <w:num w:numId="78" w16cid:durableId="759107611">
    <w:abstractNumId w:val="34"/>
  </w:num>
  <w:num w:numId="79" w16cid:durableId="8125972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9366388">
    <w:abstractNumId w:val="50"/>
  </w:num>
  <w:num w:numId="81" w16cid:durableId="555505003">
    <w:abstractNumId w:val="29"/>
  </w:num>
  <w:num w:numId="82" w16cid:durableId="543368914">
    <w:abstractNumId w:val="26"/>
  </w:num>
  <w:num w:numId="83" w16cid:durableId="608855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4073380">
    <w:abstractNumId w:val="38"/>
  </w:num>
  <w:num w:numId="85" w16cid:durableId="477919431">
    <w:abstractNumId w:val="86"/>
  </w:num>
  <w:num w:numId="86" w16cid:durableId="1642417648">
    <w:abstractNumId w:val="16"/>
  </w:num>
  <w:num w:numId="87" w16cid:durableId="175314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63728188">
    <w:abstractNumId w:val="18"/>
  </w:num>
  <w:num w:numId="89" w16cid:durableId="2022924556">
    <w:abstractNumId w:val="65"/>
  </w:num>
  <w:num w:numId="90" w16cid:durableId="85275270">
    <w:abstractNumId w:val="35"/>
  </w:num>
  <w:num w:numId="91" w16cid:durableId="555094954">
    <w:abstractNumId w:val="75"/>
  </w:num>
  <w:num w:numId="92" w16cid:durableId="10723863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492A"/>
    <w:rsid w:val="000071CA"/>
    <w:rsid w:val="000113DA"/>
    <w:rsid w:val="00011AF1"/>
    <w:rsid w:val="000157D8"/>
    <w:rsid w:val="0001694E"/>
    <w:rsid w:val="00022A4B"/>
    <w:rsid w:val="000248BC"/>
    <w:rsid w:val="00025E5C"/>
    <w:rsid w:val="00027C08"/>
    <w:rsid w:val="0003190A"/>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873EA"/>
    <w:rsid w:val="00090466"/>
    <w:rsid w:val="00091D82"/>
    <w:rsid w:val="00092411"/>
    <w:rsid w:val="0009312C"/>
    <w:rsid w:val="00096A2D"/>
    <w:rsid w:val="000A293D"/>
    <w:rsid w:val="000A2F53"/>
    <w:rsid w:val="000A56A8"/>
    <w:rsid w:val="000A6014"/>
    <w:rsid w:val="000B1171"/>
    <w:rsid w:val="000B15FB"/>
    <w:rsid w:val="000B1AA8"/>
    <w:rsid w:val="000B2973"/>
    <w:rsid w:val="000B2E5B"/>
    <w:rsid w:val="000C22F4"/>
    <w:rsid w:val="000C231F"/>
    <w:rsid w:val="000C75D5"/>
    <w:rsid w:val="000D0A3C"/>
    <w:rsid w:val="000D2865"/>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13AA"/>
    <w:rsid w:val="00132672"/>
    <w:rsid w:val="00136556"/>
    <w:rsid w:val="001370AB"/>
    <w:rsid w:val="0014085E"/>
    <w:rsid w:val="001416A1"/>
    <w:rsid w:val="0014177E"/>
    <w:rsid w:val="00141EB4"/>
    <w:rsid w:val="00146E99"/>
    <w:rsid w:val="00146F0C"/>
    <w:rsid w:val="00150D20"/>
    <w:rsid w:val="00151DE4"/>
    <w:rsid w:val="00152338"/>
    <w:rsid w:val="001524ED"/>
    <w:rsid w:val="00152976"/>
    <w:rsid w:val="0015413B"/>
    <w:rsid w:val="00156226"/>
    <w:rsid w:val="001579C0"/>
    <w:rsid w:val="00160015"/>
    <w:rsid w:val="00160A4D"/>
    <w:rsid w:val="001622EB"/>
    <w:rsid w:val="00166BF5"/>
    <w:rsid w:val="00170673"/>
    <w:rsid w:val="001731DB"/>
    <w:rsid w:val="001757A8"/>
    <w:rsid w:val="00175F52"/>
    <w:rsid w:val="00177A4E"/>
    <w:rsid w:val="00177CA6"/>
    <w:rsid w:val="00177F27"/>
    <w:rsid w:val="00182B15"/>
    <w:rsid w:val="001835CD"/>
    <w:rsid w:val="00183E94"/>
    <w:rsid w:val="00190341"/>
    <w:rsid w:val="00190C72"/>
    <w:rsid w:val="0019199D"/>
    <w:rsid w:val="00191D13"/>
    <w:rsid w:val="001921E3"/>
    <w:rsid w:val="00196DFC"/>
    <w:rsid w:val="001A3D5B"/>
    <w:rsid w:val="001A4760"/>
    <w:rsid w:val="001A599A"/>
    <w:rsid w:val="001B2F4C"/>
    <w:rsid w:val="001B3919"/>
    <w:rsid w:val="001B523F"/>
    <w:rsid w:val="001B71DF"/>
    <w:rsid w:val="001B7FBA"/>
    <w:rsid w:val="001C5C27"/>
    <w:rsid w:val="001C5D94"/>
    <w:rsid w:val="001D40C7"/>
    <w:rsid w:val="001D420C"/>
    <w:rsid w:val="001D5FCE"/>
    <w:rsid w:val="001E0ED9"/>
    <w:rsid w:val="001E1EBA"/>
    <w:rsid w:val="001E3D53"/>
    <w:rsid w:val="001F15C5"/>
    <w:rsid w:val="001F1D80"/>
    <w:rsid w:val="001F655F"/>
    <w:rsid w:val="002028EA"/>
    <w:rsid w:val="00210345"/>
    <w:rsid w:val="00210E5E"/>
    <w:rsid w:val="00215451"/>
    <w:rsid w:val="00217FCC"/>
    <w:rsid w:val="002220EF"/>
    <w:rsid w:val="00223E07"/>
    <w:rsid w:val="00226497"/>
    <w:rsid w:val="002272FE"/>
    <w:rsid w:val="0023110A"/>
    <w:rsid w:val="002322F9"/>
    <w:rsid w:val="0023347E"/>
    <w:rsid w:val="00235814"/>
    <w:rsid w:val="002403CB"/>
    <w:rsid w:val="0024139C"/>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C8C"/>
    <w:rsid w:val="00286EED"/>
    <w:rsid w:val="00287151"/>
    <w:rsid w:val="00291FF1"/>
    <w:rsid w:val="002944DB"/>
    <w:rsid w:val="002945AB"/>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58D0"/>
    <w:rsid w:val="002D7EAB"/>
    <w:rsid w:val="002E0AA3"/>
    <w:rsid w:val="002E181C"/>
    <w:rsid w:val="002E1FF6"/>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1E2"/>
    <w:rsid w:val="003526E0"/>
    <w:rsid w:val="00353D7F"/>
    <w:rsid w:val="0035601A"/>
    <w:rsid w:val="00357583"/>
    <w:rsid w:val="0036088D"/>
    <w:rsid w:val="00360DA8"/>
    <w:rsid w:val="0036236A"/>
    <w:rsid w:val="00364000"/>
    <w:rsid w:val="00364D02"/>
    <w:rsid w:val="00367195"/>
    <w:rsid w:val="00367BB3"/>
    <w:rsid w:val="00367ED3"/>
    <w:rsid w:val="00370FFD"/>
    <w:rsid w:val="0037151C"/>
    <w:rsid w:val="003726C5"/>
    <w:rsid w:val="003736E4"/>
    <w:rsid w:val="00376577"/>
    <w:rsid w:val="003835B6"/>
    <w:rsid w:val="00384A65"/>
    <w:rsid w:val="003857E4"/>
    <w:rsid w:val="0038651C"/>
    <w:rsid w:val="00387B63"/>
    <w:rsid w:val="003927CB"/>
    <w:rsid w:val="00393586"/>
    <w:rsid w:val="00394ECD"/>
    <w:rsid w:val="00396655"/>
    <w:rsid w:val="003A012D"/>
    <w:rsid w:val="003A51A0"/>
    <w:rsid w:val="003B03D9"/>
    <w:rsid w:val="003B0D63"/>
    <w:rsid w:val="003B20D9"/>
    <w:rsid w:val="003B52C0"/>
    <w:rsid w:val="003B600B"/>
    <w:rsid w:val="003B6201"/>
    <w:rsid w:val="003B6DA7"/>
    <w:rsid w:val="003B6E97"/>
    <w:rsid w:val="003C1C58"/>
    <w:rsid w:val="003C655D"/>
    <w:rsid w:val="003D04FA"/>
    <w:rsid w:val="003D306C"/>
    <w:rsid w:val="003D3E25"/>
    <w:rsid w:val="003D51CB"/>
    <w:rsid w:val="003D6E22"/>
    <w:rsid w:val="003D6ED9"/>
    <w:rsid w:val="003E0E6A"/>
    <w:rsid w:val="003E4AA2"/>
    <w:rsid w:val="003E6B75"/>
    <w:rsid w:val="003F7F36"/>
    <w:rsid w:val="004029CF"/>
    <w:rsid w:val="00403C2E"/>
    <w:rsid w:val="004052DC"/>
    <w:rsid w:val="004065CD"/>
    <w:rsid w:val="004068EB"/>
    <w:rsid w:val="004130DD"/>
    <w:rsid w:val="004147A9"/>
    <w:rsid w:val="00415395"/>
    <w:rsid w:val="004166E3"/>
    <w:rsid w:val="0042059E"/>
    <w:rsid w:val="00422416"/>
    <w:rsid w:val="0042265E"/>
    <w:rsid w:val="00425664"/>
    <w:rsid w:val="00427709"/>
    <w:rsid w:val="00427BC2"/>
    <w:rsid w:val="004300F6"/>
    <w:rsid w:val="0043097B"/>
    <w:rsid w:val="00433718"/>
    <w:rsid w:val="00436C20"/>
    <w:rsid w:val="00437A4C"/>
    <w:rsid w:val="00437F70"/>
    <w:rsid w:val="00443DB8"/>
    <w:rsid w:val="00444218"/>
    <w:rsid w:val="00450315"/>
    <w:rsid w:val="00450BD1"/>
    <w:rsid w:val="00451126"/>
    <w:rsid w:val="00454E04"/>
    <w:rsid w:val="00457FD1"/>
    <w:rsid w:val="00460DB1"/>
    <w:rsid w:val="0046220E"/>
    <w:rsid w:val="0046246A"/>
    <w:rsid w:val="0046270C"/>
    <w:rsid w:val="00463EF4"/>
    <w:rsid w:val="00464181"/>
    <w:rsid w:val="004674A4"/>
    <w:rsid w:val="00467B42"/>
    <w:rsid w:val="00470ADF"/>
    <w:rsid w:val="004730EE"/>
    <w:rsid w:val="004734C6"/>
    <w:rsid w:val="00473C39"/>
    <w:rsid w:val="00477578"/>
    <w:rsid w:val="00477D7E"/>
    <w:rsid w:val="004804C4"/>
    <w:rsid w:val="00482F49"/>
    <w:rsid w:val="00483016"/>
    <w:rsid w:val="00483516"/>
    <w:rsid w:val="00487D4F"/>
    <w:rsid w:val="00490288"/>
    <w:rsid w:val="0049580C"/>
    <w:rsid w:val="00495BEF"/>
    <w:rsid w:val="00497D13"/>
    <w:rsid w:val="004A04E7"/>
    <w:rsid w:val="004A2711"/>
    <w:rsid w:val="004B004E"/>
    <w:rsid w:val="004B1398"/>
    <w:rsid w:val="004B583B"/>
    <w:rsid w:val="004B6AD4"/>
    <w:rsid w:val="004B74E3"/>
    <w:rsid w:val="004C032C"/>
    <w:rsid w:val="004C5218"/>
    <w:rsid w:val="004D0060"/>
    <w:rsid w:val="004E057D"/>
    <w:rsid w:val="004E0C67"/>
    <w:rsid w:val="004E3A28"/>
    <w:rsid w:val="004E4659"/>
    <w:rsid w:val="004E5BB4"/>
    <w:rsid w:val="004F16B3"/>
    <w:rsid w:val="004F6CF7"/>
    <w:rsid w:val="00501126"/>
    <w:rsid w:val="00502E4F"/>
    <w:rsid w:val="00503C5A"/>
    <w:rsid w:val="00504835"/>
    <w:rsid w:val="00510949"/>
    <w:rsid w:val="00510E2E"/>
    <w:rsid w:val="005148C9"/>
    <w:rsid w:val="00522F2D"/>
    <w:rsid w:val="00524BCF"/>
    <w:rsid w:val="005251E0"/>
    <w:rsid w:val="00527B06"/>
    <w:rsid w:val="005409D8"/>
    <w:rsid w:val="00540C55"/>
    <w:rsid w:val="00541CA7"/>
    <w:rsid w:val="00542812"/>
    <w:rsid w:val="005450AE"/>
    <w:rsid w:val="00545338"/>
    <w:rsid w:val="00545ED4"/>
    <w:rsid w:val="005479C7"/>
    <w:rsid w:val="005510B3"/>
    <w:rsid w:val="00551BF1"/>
    <w:rsid w:val="005526CB"/>
    <w:rsid w:val="00554352"/>
    <w:rsid w:val="00554EA7"/>
    <w:rsid w:val="00555CDF"/>
    <w:rsid w:val="0055793E"/>
    <w:rsid w:val="0056144A"/>
    <w:rsid w:val="005627BD"/>
    <w:rsid w:val="005659AE"/>
    <w:rsid w:val="00565B2D"/>
    <w:rsid w:val="00570374"/>
    <w:rsid w:val="005717CF"/>
    <w:rsid w:val="005718FB"/>
    <w:rsid w:val="00572495"/>
    <w:rsid w:val="00572B5F"/>
    <w:rsid w:val="00576A8C"/>
    <w:rsid w:val="0057758F"/>
    <w:rsid w:val="005778C5"/>
    <w:rsid w:val="005814AA"/>
    <w:rsid w:val="00582624"/>
    <w:rsid w:val="0058495C"/>
    <w:rsid w:val="00587239"/>
    <w:rsid w:val="00594602"/>
    <w:rsid w:val="00596974"/>
    <w:rsid w:val="00596FCD"/>
    <w:rsid w:val="0059780F"/>
    <w:rsid w:val="00597E30"/>
    <w:rsid w:val="00597EAF"/>
    <w:rsid w:val="005A0239"/>
    <w:rsid w:val="005A1329"/>
    <w:rsid w:val="005A236A"/>
    <w:rsid w:val="005A3D92"/>
    <w:rsid w:val="005A566C"/>
    <w:rsid w:val="005B23AC"/>
    <w:rsid w:val="005B47CB"/>
    <w:rsid w:val="005B730F"/>
    <w:rsid w:val="005B76E4"/>
    <w:rsid w:val="005C0CCA"/>
    <w:rsid w:val="005C17BC"/>
    <w:rsid w:val="005C1C50"/>
    <w:rsid w:val="005C316A"/>
    <w:rsid w:val="005D153F"/>
    <w:rsid w:val="005D50F5"/>
    <w:rsid w:val="005D69BE"/>
    <w:rsid w:val="005D6AE9"/>
    <w:rsid w:val="005D6D6C"/>
    <w:rsid w:val="005D724D"/>
    <w:rsid w:val="005E062E"/>
    <w:rsid w:val="005E5F67"/>
    <w:rsid w:val="005E66C5"/>
    <w:rsid w:val="005E6B19"/>
    <w:rsid w:val="005F0E83"/>
    <w:rsid w:val="005F1DD0"/>
    <w:rsid w:val="005F20D9"/>
    <w:rsid w:val="005F337E"/>
    <w:rsid w:val="005F6EF7"/>
    <w:rsid w:val="00602FAA"/>
    <w:rsid w:val="0060600B"/>
    <w:rsid w:val="00606655"/>
    <w:rsid w:val="00610449"/>
    <w:rsid w:val="006109FF"/>
    <w:rsid w:val="006137A4"/>
    <w:rsid w:val="00614D1C"/>
    <w:rsid w:val="00616BF4"/>
    <w:rsid w:val="006175F1"/>
    <w:rsid w:val="00617C1C"/>
    <w:rsid w:val="0062616B"/>
    <w:rsid w:val="00626273"/>
    <w:rsid w:val="006264E5"/>
    <w:rsid w:val="006317BD"/>
    <w:rsid w:val="00631E65"/>
    <w:rsid w:val="00634045"/>
    <w:rsid w:val="00636804"/>
    <w:rsid w:val="0064648D"/>
    <w:rsid w:val="00646AF4"/>
    <w:rsid w:val="006476F0"/>
    <w:rsid w:val="00660B32"/>
    <w:rsid w:val="00660D3D"/>
    <w:rsid w:val="00660DD7"/>
    <w:rsid w:val="006640AD"/>
    <w:rsid w:val="00664115"/>
    <w:rsid w:val="00666CD7"/>
    <w:rsid w:val="00670D9C"/>
    <w:rsid w:val="00670E46"/>
    <w:rsid w:val="00677752"/>
    <w:rsid w:val="006803B3"/>
    <w:rsid w:val="00680FD0"/>
    <w:rsid w:val="00681415"/>
    <w:rsid w:val="00683A07"/>
    <w:rsid w:val="006845B3"/>
    <w:rsid w:val="00685B46"/>
    <w:rsid w:val="00687547"/>
    <w:rsid w:val="0069309C"/>
    <w:rsid w:val="00694060"/>
    <w:rsid w:val="0069554C"/>
    <w:rsid w:val="006A1B74"/>
    <w:rsid w:val="006A252B"/>
    <w:rsid w:val="006A4FB6"/>
    <w:rsid w:val="006A68A3"/>
    <w:rsid w:val="006A6EE7"/>
    <w:rsid w:val="006A7608"/>
    <w:rsid w:val="006B0815"/>
    <w:rsid w:val="006B0A22"/>
    <w:rsid w:val="006B1377"/>
    <w:rsid w:val="006B1A20"/>
    <w:rsid w:val="006B1E0C"/>
    <w:rsid w:val="006B1E1B"/>
    <w:rsid w:val="006B2655"/>
    <w:rsid w:val="006B380A"/>
    <w:rsid w:val="006B579B"/>
    <w:rsid w:val="006C0B3E"/>
    <w:rsid w:val="006C3853"/>
    <w:rsid w:val="006C3A0A"/>
    <w:rsid w:val="006C5795"/>
    <w:rsid w:val="006C5EE4"/>
    <w:rsid w:val="006C6554"/>
    <w:rsid w:val="006C78F2"/>
    <w:rsid w:val="006C79CB"/>
    <w:rsid w:val="006D0C9C"/>
    <w:rsid w:val="006D24A0"/>
    <w:rsid w:val="006D4B81"/>
    <w:rsid w:val="006D5894"/>
    <w:rsid w:val="006D6BED"/>
    <w:rsid w:val="006E3AC2"/>
    <w:rsid w:val="006E43F9"/>
    <w:rsid w:val="006E6201"/>
    <w:rsid w:val="006F044F"/>
    <w:rsid w:val="006F061F"/>
    <w:rsid w:val="006F2173"/>
    <w:rsid w:val="006F383F"/>
    <w:rsid w:val="006F3CCA"/>
    <w:rsid w:val="006F41A7"/>
    <w:rsid w:val="00701CC9"/>
    <w:rsid w:val="00703169"/>
    <w:rsid w:val="0070694E"/>
    <w:rsid w:val="00711A5B"/>
    <w:rsid w:val="0071281E"/>
    <w:rsid w:val="00712A2B"/>
    <w:rsid w:val="00715AB6"/>
    <w:rsid w:val="007164C1"/>
    <w:rsid w:val="00716B57"/>
    <w:rsid w:val="0072173C"/>
    <w:rsid w:val="00721FBD"/>
    <w:rsid w:val="00722419"/>
    <w:rsid w:val="007230BB"/>
    <w:rsid w:val="00724AA2"/>
    <w:rsid w:val="007300DD"/>
    <w:rsid w:val="0073380A"/>
    <w:rsid w:val="00735028"/>
    <w:rsid w:val="00741CF2"/>
    <w:rsid w:val="00744A3B"/>
    <w:rsid w:val="007456BE"/>
    <w:rsid w:val="007506C3"/>
    <w:rsid w:val="007527B4"/>
    <w:rsid w:val="00753B91"/>
    <w:rsid w:val="00761D24"/>
    <w:rsid w:val="007705F3"/>
    <w:rsid w:val="00771A87"/>
    <w:rsid w:val="00772981"/>
    <w:rsid w:val="00772D7E"/>
    <w:rsid w:val="00772F10"/>
    <w:rsid w:val="00775E5A"/>
    <w:rsid w:val="007820B4"/>
    <w:rsid w:val="007836E6"/>
    <w:rsid w:val="00786E87"/>
    <w:rsid w:val="00786EE4"/>
    <w:rsid w:val="0078720F"/>
    <w:rsid w:val="00790D7F"/>
    <w:rsid w:val="00791804"/>
    <w:rsid w:val="00795469"/>
    <w:rsid w:val="007954FC"/>
    <w:rsid w:val="00796ABA"/>
    <w:rsid w:val="0079756C"/>
    <w:rsid w:val="007976EB"/>
    <w:rsid w:val="007A0398"/>
    <w:rsid w:val="007A0431"/>
    <w:rsid w:val="007A0564"/>
    <w:rsid w:val="007A0B28"/>
    <w:rsid w:val="007A0F82"/>
    <w:rsid w:val="007A1716"/>
    <w:rsid w:val="007A4EE6"/>
    <w:rsid w:val="007A7DD2"/>
    <w:rsid w:val="007B303A"/>
    <w:rsid w:val="007B56B9"/>
    <w:rsid w:val="007B6381"/>
    <w:rsid w:val="007C1231"/>
    <w:rsid w:val="007C1E34"/>
    <w:rsid w:val="007C34C7"/>
    <w:rsid w:val="007C4BF3"/>
    <w:rsid w:val="007C6AD9"/>
    <w:rsid w:val="007C6B00"/>
    <w:rsid w:val="007D01B3"/>
    <w:rsid w:val="007D1739"/>
    <w:rsid w:val="007D1AB9"/>
    <w:rsid w:val="007D2C14"/>
    <w:rsid w:val="007D6C99"/>
    <w:rsid w:val="007D760C"/>
    <w:rsid w:val="007D799F"/>
    <w:rsid w:val="007E16EA"/>
    <w:rsid w:val="007E33AB"/>
    <w:rsid w:val="007E4964"/>
    <w:rsid w:val="007E50A2"/>
    <w:rsid w:val="007E5F0F"/>
    <w:rsid w:val="007F0815"/>
    <w:rsid w:val="007F0D6C"/>
    <w:rsid w:val="007F10EA"/>
    <w:rsid w:val="007F21DC"/>
    <w:rsid w:val="007F4F1F"/>
    <w:rsid w:val="007F63D9"/>
    <w:rsid w:val="007F7532"/>
    <w:rsid w:val="00801D60"/>
    <w:rsid w:val="00804500"/>
    <w:rsid w:val="00804983"/>
    <w:rsid w:val="00805FC4"/>
    <w:rsid w:val="008077B5"/>
    <w:rsid w:val="00810AD8"/>
    <w:rsid w:val="00810B21"/>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47559"/>
    <w:rsid w:val="00850D8B"/>
    <w:rsid w:val="008520CB"/>
    <w:rsid w:val="008520E1"/>
    <w:rsid w:val="00852A9B"/>
    <w:rsid w:val="00852E6C"/>
    <w:rsid w:val="00853963"/>
    <w:rsid w:val="00855B41"/>
    <w:rsid w:val="00856E98"/>
    <w:rsid w:val="00856F43"/>
    <w:rsid w:val="0086280D"/>
    <w:rsid w:val="00862F63"/>
    <w:rsid w:val="0086502F"/>
    <w:rsid w:val="008653AB"/>
    <w:rsid w:val="0087398A"/>
    <w:rsid w:val="00873A0D"/>
    <w:rsid w:val="00873BE1"/>
    <w:rsid w:val="00873F36"/>
    <w:rsid w:val="00877BF0"/>
    <w:rsid w:val="00880181"/>
    <w:rsid w:val="0088276D"/>
    <w:rsid w:val="00882FEE"/>
    <w:rsid w:val="008832C7"/>
    <w:rsid w:val="0088338A"/>
    <w:rsid w:val="008906D7"/>
    <w:rsid w:val="00892DEC"/>
    <w:rsid w:val="00897D27"/>
    <w:rsid w:val="008A1865"/>
    <w:rsid w:val="008A1C7F"/>
    <w:rsid w:val="008A32B5"/>
    <w:rsid w:val="008A3F08"/>
    <w:rsid w:val="008A3FF7"/>
    <w:rsid w:val="008A6806"/>
    <w:rsid w:val="008A781F"/>
    <w:rsid w:val="008A785B"/>
    <w:rsid w:val="008A7A87"/>
    <w:rsid w:val="008C0106"/>
    <w:rsid w:val="008C08DB"/>
    <w:rsid w:val="008C0BE3"/>
    <w:rsid w:val="008C2A61"/>
    <w:rsid w:val="008C37EB"/>
    <w:rsid w:val="008C4046"/>
    <w:rsid w:val="008C6458"/>
    <w:rsid w:val="008C66D5"/>
    <w:rsid w:val="008C72A7"/>
    <w:rsid w:val="008D0FCB"/>
    <w:rsid w:val="008D157C"/>
    <w:rsid w:val="008D67DE"/>
    <w:rsid w:val="008E45C6"/>
    <w:rsid w:val="008E67A3"/>
    <w:rsid w:val="008E7415"/>
    <w:rsid w:val="008E7510"/>
    <w:rsid w:val="008F02F4"/>
    <w:rsid w:val="008F1D44"/>
    <w:rsid w:val="008F2FBD"/>
    <w:rsid w:val="008F53DC"/>
    <w:rsid w:val="008F687D"/>
    <w:rsid w:val="00903A14"/>
    <w:rsid w:val="00905139"/>
    <w:rsid w:val="00910744"/>
    <w:rsid w:val="00911FCE"/>
    <w:rsid w:val="0091238A"/>
    <w:rsid w:val="00914E9E"/>
    <w:rsid w:val="00915361"/>
    <w:rsid w:val="00923042"/>
    <w:rsid w:val="00924727"/>
    <w:rsid w:val="00927581"/>
    <w:rsid w:val="00933285"/>
    <w:rsid w:val="009332E1"/>
    <w:rsid w:val="009348AE"/>
    <w:rsid w:val="00940AC8"/>
    <w:rsid w:val="00944CD1"/>
    <w:rsid w:val="00945534"/>
    <w:rsid w:val="0094585E"/>
    <w:rsid w:val="009469D7"/>
    <w:rsid w:val="00947001"/>
    <w:rsid w:val="00951306"/>
    <w:rsid w:val="009529A2"/>
    <w:rsid w:val="0095301B"/>
    <w:rsid w:val="00955ADB"/>
    <w:rsid w:val="009568C7"/>
    <w:rsid w:val="00964F89"/>
    <w:rsid w:val="00965D01"/>
    <w:rsid w:val="009708ED"/>
    <w:rsid w:val="0097289F"/>
    <w:rsid w:val="00977C90"/>
    <w:rsid w:val="009833CF"/>
    <w:rsid w:val="009900B8"/>
    <w:rsid w:val="00991CE5"/>
    <w:rsid w:val="00994FA7"/>
    <w:rsid w:val="0099627D"/>
    <w:rsid w:val="0099701A"/>
    <w:rsid w:val="00997159"/>
    <w:rsid w:val="009A286F"/>
    <w:rsid w:val="009A4222"/>
    <w:rsid w:val="009A4B02"/>
    <w:rsid w:val="009A4BB5"/>
    <w:rsid w:val="009A535E"/>
    <w:rsid w:val="009A74A0"/>
    <w:rsid w:val="009A7652"/>
    <w:rsid w:val="009A7984"/>
    <w:rsid w:val="009B2237"/>
    <w:rsid w:val="009B3D12"/>
    <w:rsid w:val="009B5447"/>
    <w:rsid w:val="009B6C0D"/>
    <w:rsid w:val="009B6D74"/>
    <w:rsid w:val="009B75C3"/>
    <w:rsid w:val="009C024D"/>
    <w:rsid w:val="009C2ED3"/>
    <w:rsid w:val="009C3808"/>
    <w:rsid w:val="009C3A6A"/>
    <w:rsid w:val="009D17BF"/>
    <w:rsid w:val="009D22FD"/>
    <w:rsid w:val="009D4A47"/>
    <w:rsid w:val="009D64A2"/>
    <w:rsid w:val="009D753A"/>
    <w:rsid w:val="009E2F84"/>
    <w:rsid w:val="009E6A8C"/>
    <w:rsid w:val="009E6FDA"/>
    <w:rsid w:val="009E7310"/>
    <w:rsid w:val="009F6DF8"/>
    <w:rsid w:val="009F7126"/>
    <w:rsid w:val="009F7139"/>
    <w:rsid w:val="00A002AB"/>
    <w:rsid w:val="00A00A90"/>
    <w:rsid w:val="00A02094"/>
    <w:rsid w:val="00A021EF"/>
    <w:rsid w:val="00A0375C"/>
    <w:rsid w:val="00A054DE"/>
    <w:rsid w:val="00A057C7"/>
    <w:rsid w:val="00A06C5D"/>
    <w:rsid w:val="00A07BD8"/>
    <w:rsid w:val="00A07CB0"/>
    <w:rsid w:val="00A104F7"/>
    <w:rsid w:val="00A10844"/>
    <w:rsid w:val="00A11A57"/>
    <w:rsid w:val="00A122A2"/>
    <w:rsid w:val="00A13A6B"/>
    <w:rsid w:val="00A14AC1"/>
    <w:rsid w:val="00A15D03"/>
    <w:rsid w:val="00A207E6"/>
    <w:rsid w:val="00A26218"/>
    <w:rsid w:val="00A267EA"/>
    <w:rsid w:val="00A31345"/>
    <w:rsid w:val="00A33BF6"/>
    <w:rsid w:val="00A3684D"/>
    <w:rsid w:val="00A37963"/>
    <w:rsid w:val="00A37A89"/>
    <w:rsid w:val="00A42614"/>
    <w:rsid w:val="00A4514D"/>
    <w:rsid w:val="00A46311"/>
    <w:rsid w:val="00A52231"/>
    <w:rsid w:val="00A546F0"/>
    <w:rsid w:val="00A55DF9"/>
    <w:rsid w:val="00A60313"/>
    <w:rsid w:val="00A615B0"/>
    <w:rsid w:val="00A6298D"/>
    <w:rsid w:val="00A65F9B"/>
    <w:rsid w:val="00A71CCD"/>
    <w:rsid w:val="00A72568"/>
    <w:rsid w:val="00A728D0"/>
    <w:rsid w:val="00A75674"/>
    <w:rsid w:val="00A76036"/>
    <w:rsid w:val="00A76477"/>
    <w:rsid w:val="00A833FB"/>
    <w:rsid w:val="00A83CAC"/>
    <w:rsid w:val="00A84009"/>
    <w:rsid w:val="00A862AB"/>
    <w:rsid w:val="00A90A0C"/>
    <w:rsid w:val="00A90E5B"/>
    <w:rsid w:val="00A9465F"/>
    <w:rsid w:val="00A94913"/>
    <w:rsid w:val="00A96B0E"/>
    <w:rsid w:val="00A97CF6"/>
    <w:rsid w:val="00A97F9E"/>
    <w:rsid w:val="00AA02D6"/>
    <w:rsid w:val="00AA0B17"/>
    <w:rsid w:val="00AA170F"/>
    <w:rsid w:val="00AA2C1A"/>
    <w:rsid w:val="00AA302D"/>
    <w:rsid w:val="00AA5DFD"/>
    <w:rsid w:val="00AA6586"/>
    <w:rsid w:val="00AA7FEB"/>
    <w:rsid w:val="00AB18C4"/>
    <w:rsid w:val="00AB4AD7"/>
    <w:rsid w:val="00AB6DF3"/>
    <w:rsid w:val="00AC704A"/>
    <w:rsid w:val="00AD1135"/>
    <w:rsid w:val="00AE1B60"/>
    <w:rsid w:val="00AE7792"/>
    <w:rsid w:val="00AF0E5C"/>
    <w:rsid w:val="00AF7080"/>
    <w:rsid w:val="00AF734B"/>
    <w:rsid w:val="00B00968"/>
    <w:rsid w:val="00B04B29"/>
    <w:rsid w:val="00B15CAF"/>
    <w:rsid w:val="00B17C0B"/>
    <w:rsid w:val="00B2253B"/>
    <w:rsid w:val="00B25A89"/>
    <w:rsid w:val="00B31A22"/>
    <w:rsid w:val="00B3250F"/>
    <w:rsid w:val="00B369AC"/>
    <w:rsid w:val="00B40277"/>
    <w:rsid w:val="00B40469"/>
    <w:rsid w:val="00B41A58"/>
    <w:rsid w:val="00B41DC7"/>
    <w:rsid w:val="00B42061"/>
    <w:rsid w:val="00B422FB"/>
    <w:rsid w:val="00B4410E"/>
    <w:rsid w:val="00B44B5E"/>
    <w:rsid w:val="00B5034E"/>
    <w:rsid w:val="00B527CE"/>
    <w:rsid w:val="00B554BE"/>
    <w:rsid w:val="00B5614B"/>
    <w:rsid w:val="00B57533"/>
    <w:rsid w:val="00B625D3"/>
    <w:rsid w:val="00B62A33"/>
    <w:rsid w:val="00B6372C"/>
    <w:rsid w:val="00B637B6"/>
    <w:rsid w:val="00B6585B"/>
    <w:rsid w:val="00B70271"/>
    <w:rsid w:val="00B72377"/>
    <w:rsid w:val="00B72507"/>
    <w:rsid w:val="00B74EEF"/>
    <w:rsid w:val="00B76282"/>
    <w:rsid w:val="00B80361"/>
    <w:rsid w:val="00B8250D"/>
    <w:rsid w:val="00B843C3"/>
    <w:rsid w:val="00B86211"/>
    <w:rsid w:val="00B901F3"/>
    <w:rsid w:val="00B9184D"/>
    <w:rsid w:val="00B93751"/>
    <w:rsid w:val="00B97944"/>
    <w:rsid w:val="00BA30D2"/>
    <w:rsid w:val="00BA3B2D"/>
    <w:rsid w:val="00BA4A11"/>
    <w:rsid w:val="00BA6869"/>
    <w:rsid w:val="00BA7CC4"/>
    <w:rsid w:val="00BB3ADA"/>
    <w:rsid w:val="00BB3C0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1E7"/>
    <w:rsid w:val="00C013F8"/>
    <w:rsid w:val="00C015FC"/>
    <w:rsid w:val="00C0347C"/>
    <w:rsid w:val="00C03956"/>
    <w:rsid w:val="00C04BEC"/>
    <w:rsid w:val="00C075D0"/>
    <w:rsid w:val="00C07B71"/>
    <w:rsid w:val="00C11116"/>
    <w:rsid w:val="00C14014"/>
    <w:rsid w:val="00C1424A"/>
    <w:rsid w:val="00C167F2"/>
    <w:rsid w:val="00C20DF6"/>
    <w:rsid w:val="00C21CAD"/>
    <w:rsid w:val="00C226D7"/>
    <w:rsid w:val="00C27952"/>
    <w:rsid w:val="00C30F34"/>
    <w:rsid w:val="00C35C8C"/>
    <w:rsid w:val="00C36DA1"/>
    <w:rsid w:val="00C4056A"/>
    <w:rsid w:val="00C412A7"/>
    <w:rsid w:val="00C413F4"/>
    <w:rsid w:val="00C41495"/>
    <w:rsid w:val="00C46F7B"/>
    <w:rsid w:val="00C475DD"/>
    <w:rsid w:val="00C52644"/>
    <w:rsid w:val="00C536FB"/>
    <w:rsid w:val="00C53A40"/>
    <w:rsid w:val="00C555E5"/>
    <w:rsid w:val="00C60424"/>
    <w:rsid w:val="00C60E28"/>
    <w:rsid w:val="00C63153"/>
    <w:rsid w:val="00C644EE"/>
    <w:rsid w:val="00C64814"/>
    <w:rsid w:val="00C66561"/>
    <w:rsid w:val="00C67D50"/>
    <w:rsid w:val="00C71921"/>
    <w:rsid w:val="00C77BEA"/>
    <w:rsid w:val="00C8091A"/>
    <w:rsid w:val="00C84FEF"/>
    <w:rsid w:val="00C8540B"/>
    <w:rsid w:val="00C86043"/>
    <w:rsid w:val="00C86F1A"/>
    <w:rsid w:val="00C917D4"/>
    <w:rsid w:val="00C93929"/>
    <w:rsid w:val="00C94830"/>
    <w:rsid w:val="00C95778"/>
    <w:rsid w:val="00C966C0"/>
    <w:rsid w:val="00C9787F"/>
    <w:rsid w:val="00CA0422"/>
    <w:rsid w:val="00CA275D"/>
    <w:rsid w:val="00CA3AA4"/>
    <w:rsid w:val="00CA3C63"/>
    <w:rsid w:val="00CA5302"/>
    <w:rsid w:val="00CA77F9"/>
    <w:rsid w:val="00CA7E40"/>
    <w:rsid w:val="00CB1D7D"/>
    <w:rsid w:val="00CB1E53"/>
    <w:rsid w:val="00CB2F75"/>
    <w:rsid w:val="00CB699A"/>
    <w:rsid w:val="00CB6C88"/>
    <w:rsid w:val="00CC1C75"/>
    <w:rsid w:val="00CC1F71"/>
    <w:rsid w:val="00CC243E"/>
    <w:rsid w:val="00CC44A1"/>
    <w:rsid w:val="00CC72AF"/>
    <w:rsid w:val="00CD1998"/>
    <w:rsid w:val="00CD312D"/>
    <w:rsid w:val="00CD4F8F"/>
    <w:rsid w:val="00CD62A9"/>
    <w:rsid w:val="00CE1D62"/>
    <w:rsid w:val="00CE303B"/>
    <w:rsid w:val="00CE478F"/>
    <w:rsid w:val="00CF08B9"/>
    <w:rsid w:val="00CF2512"/>
    <w:rsid w:val="00CF2E44"/>
    <w:rsid w:val="00CF6E5D"/>
    <w:rsid w:val="00CF7EAC"/>
    <w:rsid w:val="00D009F4"/>
    <w:rsid w:val="00D0442C"/>
    <w:rsid w:val="00D0458D"/>
    <w:rsid w:val="00D046C8"/>
    <w:rsid w:val="00D05E9F"/>
    <w:rsid w:val="00D0656E"/>
    <w:rsid w:val="00D06DF8"/>
    <w:rsid w:val="00D0729E"/>
    <w:rsid w:val="00D1225D"/>
    <w:rsid w:val="00D167C7"/>
    <w:rsid w:val="00D16E0C"/>
    <w:rsid w:val="00D175BB"/>
    <w:rsid w:val="00D20D20"/>
    <w:rsid w:val="00D23F4E"/>
    <w:rsid w:val="00D25C5F"/>
    <w:rsid w:val="00D30716"/>
    <w:rsid w:val="00D31070"/>
    <w:rsid w:val="00D31626"/>
    <w:rsid w:val="00D346D8"/>
    <w:rsid w:val="00D37BB9"/>
    <w:rsid w:val="00D41F12"/>
    <w:rsid w:val="00D42106"/>
    <w:rsid w:val="00D42FFB"/>
    <w:rsid w:val="00D43D8A"/>
    <w:rsid w:val="00D4727D"/>
    <w:rsid w:val="00D509AF"/>
    <w:rsid w:val="00D50A10"/>
    <w:rsid w:val="00D5138E"/>
    <w:rsid w:val="00D513DD"/>
    <w:rsid w:val="00D5292E"/>
    <w:rsid w:val="00D564CB"/>
    <w:rsid w:val="00D61B2B"/>
    <w:rsid w:val="00D622A1"/>
    <w:rsid w:val="00D62525"/>
    <w:rsid w:val="00D630F5"/>
    <w:rsid w:val="00D64A93"/>
    <w:rsid w:val="00D65597"/>
    <w:rsid w:val="00D66CB0"/>
    <w:rsid w:val="00D72BB8"/>
    <w:rsid w:val="00D732E5"/>
    <w:rsid w:val="00D743FE"/>
    <w:rsid w:val="00D7450B"/>
    <w:rsid w:val="00D8353C"/>
    <w:rsid w:val="00D83F85"/>
    <w:rsid w:val="00D85356"/>
    <w:rsid w:val="00D873B6"/>
    <w:rsid w:val="00D91D29"/>
    <w:rsid w:val="00D92667"/>
    <w:rsid w:val="00D962FB"/>
    <w:rsid w:val="00DA1B1E"/>
    <w:rsid w:val="00DA1F7F"/>
    <w:rsid w:val="00DA4F25"/>
    <w:rsid w:val="00DA636A"/>
    <w:rsid w:val="00DA6616"/>
    <w:rsid w:val="00DA6890"/>
    <w:rsid w:val="00DA7967"/>
    <w:rsid w:val="00DB08A8"/>
    <w:rsid w:val="00DC01F5"/>
    <w:rsid w:val="00DD78B8"/>
    <w:rsid w:val="00DE125B"/>
    <w:rsid w:val="00DE3F56"/>
    <w:rsid w:val="00DE4205"/>
    <w:rsid w:val="00DE4A4D"/>
    <w:rsid w:val="00DF1013"/>
    <w:rsid w:val="00DF15AC"/>
    <w:rsid w:val="00DF3E98"/>
    <w:rsid w:val="00DF471A"/>
    <w:rsid w:val="00DF7CCC"/>
    <w:rsid w:val="00E018E8"/>
    <w:rsid w:val="00E04607"/>
    <w:rsid w:val="00E04B63"/>
    <w:rsid w:val="00E05DD1"/>
    <w:rsid w:val="00E07175"/>
    <w:rsid w:val="00E07458"/>
    <w:rsid w:val="00E11516"/>
    <w:rsid w:val="00E142E5"/>
    <w:rsid w:val="00E15A84"/>
    <w:rsid w:val="00E15E51"/>
    <w:rsid w:val="00E16B29"/>
    <w:rsid w:val="00E2045D"/>
    <w:rsid w:val="00E237B1"/>
    <w:rsid w:val="00E2787F"/>
    <w:rsid w:val="00E321A4"/>
    <w:rsid w:val="00E40151"/>
    <w:rsid w:val="00E40FFA"/>
    <w:rsid w:val="00E4332B"/>
    <w:rsid w:val="00E4344A"/>
    <w:rsid w:val="00E46833"/>
    <w:rsid w:val="00E515E1"/>
    <w:rsid w:val="00E524CF"/>
    <w:rsid w:val="00E56DA2"/>
    <w:rsid w:val="00E61AE3"/>
    <w:rsid w:val="00E63108"/>
    <w:rsid w:val="00E64B15"/>
    <w:rsid w:val="00E650E3"/>
    <w:rsid w:val="00E71D4C"/>
    <w:rsid w:val="00E728C7"/>
    <w:rsid w:val="00E74D88"/>
    <w:rsid w:val="00E7606A"/>
    <w:rsid w:val="00E76106"/>
    <w:rsid w:val="00E76338"/>
    <w:rsid w:val="00E845B8"/>
    <w:rsid w:val="00E861E1"/>
    <w:rsid w:val="00E90E7B"/>
    <w:rsid w:val="00E92440"/>
    <w:rsid w:val="00E92D51"/>
    <w:rsid w:val="00E9310D"/>
    <w:rsid w:val="00E95CD8"/>
    <w:rsid w:val="00E96D06"/>
    <w:rsid w:val="00E9753A"/>
    <w:rsid w:val="00E97A6E"/>
    <w:rsid w:val="00EA06B2"/>
    <w:rsid w:val="00EA1D9F"/>
    <w:rsid w:val="00EA4288"/>
    <w:rsid w:val="00EA49AF"/>
    <w:rsid w:val="00EB0DB9"/>
    <w:rsid w:val="00EB18D6"/>
    <w:rsid w:val="00EB3858"/>
    <w:rsid w:val="00EB425B"/>
    <w:rsid w:val="00EC08CA"/>
    <w:rsid w:val="00EC379B"/>
    <w:rsid w:val="00EC6A69"/>
    <w:rsid w:val="00ED02B5"/>
    <w:rsid w:val="00ED1049"/>
    <w:rsid w:val="00ED235D"/>
    <w:rsid w:val="00ED28D9"/>
    <w:rsid w:val="00ED4522"/>
    <w:rsid w:val="00ED45B5"/>
    <w:rsid w:val="00ED5537"/>
    <w:rsid w:val="00ED6D86"/>
    <w:rsid w:val="00ED7102"/>
    <w:rsid w:val="00EE041F"/>
    <w:rsid w:val="00EE234D"/>
    <w:rsid w:val="00EE31B0"/>
    <w:rsid w:val="00EE383B"/>
    <w:rsid w:val="00EE45F1"/>
    <w:rsid w:val="00EF046C"/>
    <w:rsid w:val="00EF20B7"/>
    <w:rsid w:val="00EF6966"/>
    <w:rsid w:val="00EF6E85"/>
    <w:rsid w:val="00F0003D"/>
    <w:rsid w:val="00F044C2"/>
    <w:rsid w:val="00F07336"/>
    <w:rsid w:val="00F100A9"/>
    <w:rsid w:val="00F1057A"/>
    <w:rsid w:val="00F12B86"/>
    <w:rsid w:val="00F12BD3"/>
    <w:rsid w:val="00F13DFD"/>
    <w:rsid w:val="00F21476"/>
    <w:rsid w:val="00F2446D"/>
    <w:rsid w:val="00F24547"/>
    <w:rsid w:val="00F35B29"/>
    <w:rsid w:val="00F4034E"/>
    <w:rsid w:val="00F417CD"/>
    <w:rsid w:val="00F41BD4"/>
    <w:rsid w:val="00F436E2"/>
    <w:rsid w:val="00F43FCA"/>
    <w:rsid w:val="00F44261"/>
    <w:rsid w:val="00F45433"/>
    <w:rsid w:val="00F45A3A"/>
    <w:rsid w:val="00F46878"/>
    <w:rsid w:val="00F4709C"/>
    <w:rsid w:val="00F47329"/>
    <w:rsid w:val="00F500D7"/>
    <w:rsid w:val="00F50562"/>
    <w:rsid w:val="00F52C47"/>
    <w:rsid w:val="00F52F0D"/>
    <w:rsid w:val="00F530D8"/>
    <w:rsid w:val="00F544D4"/>
    <w:rsid w:val="00F54D34"/>
    <w:rsid w:val="00F625E4"/>
    <w:rsid w:val="00F627DA"/>
    <w:rsid w:val="00F62CF0"/>
    <w:rsid w:val="00F76785"/>
    <w:rsid w:val="00F80459"/>
    <w:rsid w:val="00F84706"/>
    <w:rsid w:val="00F84A8A"/>
    <w:rsid w:val="00F91368"/>
    <w:rsid w:val="00F931AA"/>
    <w:rsid w:val="00F9365E"/>
    <w:rsid w:val="00F9392B"/>
    <w:rsid w:val="00F941E0"/>
    <w:rsid w:val="00F94856"/>
    <w:rsid w:val="00F95143"/>
    <w:rsid w:val="00F95275"/>
    <w:rsid w:val="00F96B93"/>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5B15"/>
    <w:rsid w:val="00FC7C08"/>
    <w:rsid w:val="00FD1821"/>
    <w:rsid w:val="00FD2AA8"/>
    <w:rsid w:val="00FD2F34"/>
    <w:rsid w:val="00FD34DA"/>
    <w:rsid w:val="00FD35A0"/>
    <w:rsid w:val="00FD453E"/>
    <w:rsid w:val="00FD4CBF"/>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42AE522A"/>
  <w15:docId w15:val="{44CA0B98-F7EA-4A5B-900E-157753D3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46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3.pn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360D0-2363-4490-9B8E-AB4849DBB479}">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83</Pages>
  <Words>22530</Words>
  <Characters>135185</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Musioł-Toporska</cp:lastModifiedBy>
  <cp:revision>75</cp:revision>
  <cp:lastPrinted>2024-12-24T08:36:00Z</cp:lastPrinted>
  <dcterms:created xsi:type="dcterms:W3CDTF">2024-05-20T11:47:00Z</dcterms:created>
  <dcterms:modified xsi:type="dcterms:W3CDTF">2025-01-08T13:44:00Z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